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b/>
          <w:b/>
          <w:bCs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i/>
          <w:color w:val="5B9BD5" w:themeColor="accent1"/>
          <w:sz w:val="24"/>
          <w:szCs w:val="24"/>
          <w:lang w:eastAsia="pt-BR"/>
        </w:rPr>
        <w:t xml:space="preserve">Instruções para </w:t>
      </w:r>
      <w:r>
        <w:rPr>
          <w:rFonts w:eastAsia="Times New Roman" w:cs="Times New Roman" w:ascii="Times New Roman" w:hAnsi="Times New Roman"/>
          <w:b/>
          <w:bCs/>
          <w:i/>
          <w:color w:val="5B9BD5" w:themeColor="accent1"/>
          <w:sz w:val="24"/>
          <w:szCs w:val="24"/>
          <w:lang w:eastAsia="pt-BR"/>
        </w:rPr>
        <w:t>preenchimento d</w:t>
      </w:r>
      <w:r>
        <w:rPr>
          <w:rFonts w:eastAsia="Times New Roman" w:cs="Times New Roman" w:ascii="Times New Roman" w:hAnsi="Times New Roman"/>
          <w:b/>
          <w:bCs/>
          <w:i/>
          <w:color w:val="5B9BD5" w:themeColor="accent1"/>
          <w:sz w:val="24"/>
          <w:szCs w:val="24"/>
          <w:lang w:eastAsia="pt-BR"/>
        </w:rPr>
        <w:t>este anexo: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i/>
          <w:color w:val="5B9BD5" w:themeColor="accent1"/>
          <w:sz w:val="24"/>
          <w:szCs w:val="24"/>
          <w:lang w:eastAsia="pt-BR"/>
        </w:rPr>
        <w:t>-Papel timbrado/</w:t>
      </w:r>
      <w:r>
        <w:rPr>
          <w:rFonts w:eastAsia="Times New Roman" w:cs="Times New Roman" w:ascii="Times New Roman" w:hAnsi="Times New Roman"/>
          <w:b/>
          <w:bCs/>
          <w:i/>
          <w:color w:val="5B9BD5" w:themeColor="accent1"/>
          <w:sz w:val="24"/>
          <w:szCs w:val="24"/>
          <w:lang w:eastAsia="pt-BR"/>
        </w:rPr>
        <w:t>ou logomarca</w:t>
      </w:r>
      <w:r>
        <w:rPr>
          <w:rFonts w:eastAsia="Times New Roman" w:cs="Times New Roman" w:ascii="Times New Roman" w:hAnsi="Times New Roman"/>
          <w:b/>
          <w:bCs/>
          <w:i/>
          <w:color w:val="5B9BD5" w:themeColor="accent1"/>
          <w:sz w:val="24"/>
          <w:szCs w:val="24"/>
          <w:lang w:eastAsia="pt-BR"/>
        </w:rPr>
        <w:t xml:space="preserve"> da instituição coparticipante;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i/>
          <w:i/>
          <w:color w:val="5B9BD5" w:themeColor="accent1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/>
          <w:color w:val="5B9BD5" w:themeColor="accent1"/>
          <w:sz w:val="24"/>
          <w:szCs w:val="24"/>
          <w:lang w:eastAsia="pt-BR"/>
        </w:rPr>
        <w:t>-</w:t>
      </w:r>
      <w:r>
        <w:rPr>
          <w:rFonts w:eastAsia="Times New Roman" w:cs="Times New Roman" w:ascii="Times New Roman" w:hAnsi="Times New Roman"/>
          <w:b/>
          <w:i/>
          <w:color w:val="5B9BD5" w:themeColor="accent1"/>
          <w:sz w:val="24"/>
          <w:szCs w:val="24"/>
          <w:lang w:eastAsia="pt-BR"/>
        </w:rPr>
        <w:t xml:space="preserve"> Após o preenchimento com os dados necessários, apagar as </w:t>
      </w:r>
      <w:r>
        <w:rPr>
          <w:rFonts w:eastAsia="Times New Roman" w:cs="Times New Roman" w:ascii="Times New Roman" w:hAnsi="Times New Roman"/>
          <w:b/>
          <w:i/>
          <w:color w:val="5B9BD5" w:themeColor="accent1"/>
          <w:sz w:val="24"/>
          <w:szCs w:val="24"/>
          <w:lang w:eastAsia="pt-BR"/>
        </w:rPr>
        <w:t>instruções</w:t>
      </w:r>
      <w:r>
        <w:rPr>
          <w:rFonts w:eastAsia="Times New Roman" w:cs="Times New Roman" w:ascii="Times New Roman" w:hAnsi="Times New Roman"/>
          <w:b/>
          <w:i/>
          <w:color w:val="5B9BD5" w:themeColor="accent1"/>
          <w:sz w:val="24"/>
          <w:szCs w:val="24"/>
          <w:lang w:eastAsia="pt-BR"/>
        </w:rPr>
        <w:t xml:space="preserve"> que estão em azul.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color w:val="3465A4"/>
        </w:rPr>
      </w:pPr>
      <w:r>
        <w:rPr>
          <w:rFonts w:eastAsia="Times New Roman" w:cs="Times New Roman" w:ascii="Times New Roman" w:hAnsi="Times New Roman"/>
          <w:b/>
          <w:caps/>
          <w:color w:val="3465A4"/>
          <w:sz w:val="24"/>
          <w:szCs w:val="24"/>
          <w:lang w:eastAsia="pt-BR"/>
        </w:rPr>
        <w:t>Modelo 2</w:t>
      </w:r>
    </w:p>
    <w:p>
      <w:pPr>
        <w:pStyle w:val="Normal"/>
        <w:shd w:val="clear" w:color="auto" w:fill="FFFFFF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b/>
          <w:caps/>
          <w:sz w:val="24"/>
          <w:szCs w:val="24"/>
          <w:lang w:eastAsia="pt-BR"/>
        </w:rPr>
        <w:t xml:space="preserve">tcud – termo de compromisso e utilização de dados da Instituição Coparticipanteque participa do projeto que está sendo submetido ao CEPque </w:t>
      </w:r>
      <w:r>
        <w:rPr>
          <w:rFonts w:eastAsia="Times New Roman" w:cs="Times New Roman" w:ascii="Times New Roman" w:hAnsi="Times New Roman"/>
          <w:b/>
          <w:caps/>
          <w:color w:val="FF0000"/>
          <w:sz w:val="24"/>
          <w:szCs w:val="24"/>
          <w:u w:val="single"/>
          <w:lang w:eastAsia="pt-BR"/>
        </w:rPr>
        <w:t>não</w:t>
      </w:r>
      <w:r>
        <w:rPr>
          <w:rFonts w:eastAsia="Times New Roman" w:cs="Times New Roman" w:ascii="Times New Roman" w:hAnsi="Times New Roman"/>
          <w:b/>
          <w:caps/>
          <w:sz w:val="24"/>
          <w:szCs w:val="24"/>
          <w:lang w:eastAsia="pt-BR"/>
        </w:rPr>
        <w:t xml:space="preserve"> envolvem diretamente participantes humanos (mas sim </w:t>
      </w:r>
      <w:r>
        <w:rPr>
          <w:rFonts w:eastAsia="Times New Roman" w:cs="Times New Roman" w:ascii="Times New Roman" w:hAnsi="Times New Roman"/>
          <w:b/>
          <w:caps/>
          <w:color w:val="FF0000"/>
          <w:sz w:val="24"/>
          <w:szCs w:val="24"/>
          <w:u w:val="single"/>
          <w:lang w:eastAsia="pt-BR"/>
        </w:rPr>
        <w:t>prontuários</w:t>
      </w:r>
      <w:r>
        <w:rPr>
          <w:rFonts w:eastAsia="Times New Roman" w:cs="Times New Roman" w:ascii="Times New Roman" w:hAnsi="Times New Roman"/>
          <w:b/>
          <w:caps/>
          <w:sz w:val="24"/>
          <w:szCs w:val="24"/>
          <w:lang w:eastAsia="pt-BR"/>
        </w:rPr>
        <w:t xml:space="preserve">, </w:t>
      </w:r>
      <w:r>
        <w:rPr>
          <w:rFonts w:eastAsia="Times New Roman" w:cs="Times New Roman" w:ascii="Times New Roman" w:hAnsi="Times New Roman"/>
          <w:b/>
          <w:caps/>
          <w:color w:val="FF0000"/>
          <w:sz w:val="24"/>
          <w:szCs w:val="24"/>
          <w:u w:val="single"/>
          <w:lang w:eastAsia="pt-BR"/>
        </w:rPr>
        <w:t>exames</w:t>
      </w:r>
      <w:r>
        <w:rPr>
          <w:rFonts w:eastAsia="Times New Roman" w:cs="Times New Roman" w:ascii="Times New Roman" w:hAnsi="Times New Roman"/>
          <w:b/>
          <w:caps/>
          <w:sz w:val="24"/>
          <w:szCs w:val="24"/>
          <w:lang w:eastAsia="pt-BR"/>
        </w:rPr>
        <w:t xml:space="preserve"> ou </w:t>
      </w:r>
      <w:r>
        <w:rPr>
          <w:rFonts w:eastAsia="Times New Roman" w:cs="Times New Roman" w:ascii="Times New Roman" w:hAnsi="Times New Roman"/>
          <w:b/>
          <w:caps/>
          <w:color w:val="FF0000"/>
          <w:sz w:val="24"/>
          <w:szCs w:val="24"/>
          <w:u w:val="single"/>
          <w:lang w:eastAsia="pt-BR"/>
        </w:rPr>
        <w:t>cessão de dados</w:t>
      </w:r>
      <w:r>
        <w:rPr>
          <w:rFonts w:eastAsia="Times New Roman" w:cs="Times New Roman" w:ascii="Times New Roman" w:hAnsi="Times New Roman"/>
          <w:b/>
          <w:caps/>
          <w:sz w:val="24"/>
          <w:szCs w:val="24"/>
          <w:lang w:eastAsia="pt-BR"/>
        </w:rPr>
        <w:t>)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caps/>
          <w:sz w:val="24"/>
          <w:szCs w:val="24"/>
          <w:lang w:eastAsia="pt-BR"/>
        </w:rPr>
      </w:pPr>
      <w:r>
        <w:rPr/>
      </w:r>
    </w:p>
    <w:p>
      <w:pPr>
        <w:pStyle w:val="Normal"/>
        <w:shd w:val="clear" w:color="auto" w:fill="FFFFFF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Local, ___ de ___________ de _____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eastAsia="pt-BR"/>
        </w:rPr>
        <w:t>Senhor (a) Coordenador (a),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eastAsia="pt-BR"/>
        </w:rPr>
        <w:t>Declaramos que nós, do(a)</w:t>
      </w:r>
      <w:r>
        <w:rPr>
          <w:rFonts w:eastAsia="Times New Roman" w:cs="Times New Roman" w:ascii="Times New Roman" w:hAnsi="Times New Roman"/>
          <w:color w:val="7CB840"/>
          <w:sz w:val="24"/>
          <w:szCs w:val="24"/>
          <w:lang w:eastAsia="pt-BR"/>
        </w:rPr>
        <w:t> </w:t>
      </w:r>
      <w:r>
        <w:rPr>
          <w:rFonts w:eastAsia="Times New Roman" w:cs="Times New Roman" w:ascii="Times New Roman" w:hAnsi="Times New Roman"/>
          <w:b/>
          <w:color w:val="5B9BD5" w:themeColor="accent1"/>
          <w:sz w:val="24"/>
          <w:szCs w:val="24"/>
          <w:lang w:eastAsia="pt-BR"/>
        </w:rPr>
        <w:t>[nome da Instituição],</w:t>
      </w:r>
      <w:r>
        <w:rPr>
          <w:rFonts w:eastAsia="Times New Roman" w:cs="Times New Roman" w:ascii="Times New Roman" w:hAnsi="Times New Roman"/>
          <w:color w:val="222222"/>
          <w:sz w:val="24"/>
          <w:szCs w:val="24"/>
          <w:lang w:eastAsia="pt-BR"/>
        </w:rPr>
        <w:t xml:space="preserve"> estamos de acordo com a condução do projeto de pesquisa [título da pesquisa] sob a responsabilidade de [nome do responsável pela pesquisa], nas nossas dependências </w:t>
      </w:r>
      <w:r>
        <w:rPr>
          <w:rFonts w:eastAsia="Times New Roman" w:cs="Times New Roman" w:ascii="Times New Roman" w:hAnsi="Times New Roman"/>
          <w:color w:val="5B9BD5" w:themeColor="accent1"/>
          <w:sz w:val="24"/>
          <w:szCs w:val="24"/>
          <w:lang w:eastAsia="pt-BR"/>
        </w:rPr>
        <w:t>[citar eventual restrição],</w:t>
      </w:r>
      <w:r>
        <w:rPr>
          <w:rFonts w:eastAsia="Times New Roman" w:cs="Times New Roman" w:ascii="Times New Roman" w:hAnsi="Times New Roman"/>
          <w:color w:val="222222"/>
          <w:sz w:val="24"/>
          <w:szCs w:val="24"/>
          <w:lang w:eastAsia="pt-BR"/>
        </w:rPr>
        <w:t xml:space="preserve"> tão logo o projeto seja aprovado pelo Comitê de Ética em Pesquisa em Seres Humanos da Universidade Tecnológica Federal do Paraná, até o seu final em [data final].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eastAsia="pt-BR"/>
        </w:rPr>
        <w:t>Estamos cientes que serão utilizados </w:t>
      </w:r>
      <w:r>
        <w:rPr>
          <w:rFonts w:eastAsia="Times New Roman" w:cs="Times New Roman" w:ascii="Times New Roman" w:hAnsi="Times New Roman"/>
          <w:b/>
          <w:color w:val="5B9BD5" w:themeColor="accent1"/>
          <w:sz w:val="24"/>
          <w:szCs w:val="24"/>
          <w:lang w:eastAsia="pt-BR"/>
        </w:rPr>
        <w:t>[descrever o material que será utilizado – dados de prontuário, fichas de notificação, dentes humanos, chapas radiográficas, dados de alunos, etc.],</w:t>
      </w:r>
      <w:r>
        <w:rPr>
          <w:rFonts w:eastAsia="Times New Roman" w:cs="Times New Roman" w:ascii="Times New Roman" w:hAnsi="Times New Roman"/>
          <w:color w:val="222222"/>
          <w:sz w:val="24"/>
          <w:szCs w:val="24"/>
          <w:lang w:eastAsia="pt-BR"/>
        </w:rPr>
        <w:t xml:space="preserve"> bem como de que o presente trabalho deve seguir a Resolução 466/2012 (CNS) e complementares.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eastAsia="pt-BR"/>
        </w:rPr>
        <w:t>Da mesma forma, estamos cientes que os pesquisadores somente poderão iniciar a pesquisa pretendida após encaminharem, a esta Instituição, uma via do parecer de aprovação do estudo emitido pelo Comitê de Ética em Pesquisa em Seres Humanos da Universidade Tecnológica Federal do Paraná.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ind w:left="0" w:hanging="0"/>
        <w:jc w:val="both"/>
        <w:outlineLvl w:val="4"/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ind w:left="0" w:hanging="0"/>
        <w:jc w:val="center"/>
        <w:outlineLvl w:val="4"/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eastAsia="pt-BR"/>
        </w:rPr>
        <w:t>Atenciosamente,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eastAsia="pt-BR"/>
        </w:rPr>
        <w:t>___________________________________________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eastAsia="pt-BR"/>
        </w:rPr>
        <w:t>[nome completo e cargo do responsável pela Instituição]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i/>
          <w:i/>
          <w:color w:val="5B9BD5" w:themeColor="accent1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/>
          <w:iCs/>
          <w:color w:val="5B9BD5" w:themeColor="accent1"/>
          <w:sz w:val="24"/>
          <w:szCs w:val="24"/>
          <w:lang w:eastAsia="pt-BR"/>
        </w:rPr>
        <w:t>Este documento deve ser preenchido somente quando houver Instituição Coparticipante na pesquisa. Esta declaração de concordância deve ser apresentada no momento da submissão do projeto ao CEP para análise.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388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link w:val="Ttulo5Char"/>
    <w:uiPriority w:val="9"/>
    <w:qFormat/>
    <w:rsid w:val="00e73ccc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5Char" w:customStyle="1">
    <w:name w:val="Título 5 Char"/>
    <w:basedOn w:val="DefaultParagraphFont"/>
    <w:uiPriority w:val="9"/>
    <w:qFormat/>
    <w:rsid w:val="00e73ccc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e73ccc"/>
    <w:rPr>
      <w:b/>
      <w:bCs/>
    </w:rPr>
  </w:style>
  <w:style w:type="character" w:styleId="Nfase">
    <w:name w:val="Ênfase"/>
    <w:basedOn w:val="DefaultParagraphFont"/>
    <w:uiPriority w:val="20"/>
    <w:qFormat/>
    <w:rsid w:val="00e73ccc"/>
    <w:rPr>
      <w:i/>
      <w:iCs/>
    </w:rPr>
  </w:style>
  <w:style w:type="character" w:styleId="Appleconvertedspace" w:customStyle="1">
    <w:name w:val="apple-converted-space"/>
    <w:basedOn w:val="DefaultParagraphFont"/>
    <w:qFormat/>
    <w:rsid w:val="00e73cc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e73cc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LibreOffice/7.3.2.2$Windows_X86_64 LibreOffice_project/49f2b1bff42cfccbd8f788c8dc32c1c309559be0</Application>
  <AppVersion>15.0000</AppVersion>
  <Pages>1</Pages>
  <Words>256</Words>
  <Characters>1531</Characters>
  <CharactersWithSpaces>1775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2018-03-25T19:08:00Z</dcterms:created>
  <dc:creator>Camila Capucho Cury</dc:creator>
  <dc:description/>
  <dc:language>pt-BR</dc:language>
  <cp:lastModifiedBy/>
  <dcterms:modified xsi:type="dcterms:W3CDTF">2023-05-29T16:10:08Z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