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3BD96" w14:textId="77777777" w:rsidR="007E7305" w:rsidRDefault="00E11A25">
      <w:pPr>
        <w:pStyle w:val="Ttulo1"/>
        <w:jc w:val="center"/>
      </w:pPr>
      <w:r>
        <w:t>Relato Institucional – 2019</w:t>
      </w:r>
    </w:p>
    <w:p w14:paraId="3ABD1C6D" w14:textId="77777777" w:rsidR="007E7305" w:rsidRDefault="00E11A25">
      <w:pPr>
        <w:shd w:val="clear" w:color="auto" w:fill="FFFFFF"/>
        <w:spacing w:after="0" w:line="240" w:lineRule="auto"/>
        <w:jc w:val="both"/>
      </w:pPr>
      <w:r>
        <w:rPr>
          <w:rFonts w:ascii="Arial" w:hAnsi="Arial" w:cs="Arial"/>
          <w:sz w:val="20"/>
          <w:szCs w:val="20"/>
        </w:rPr>
        <w:t>Este documento representa, em essência, os fatos que a CPA considerou relevantes no ano de</w:t>
      </w:r>
      <w:r>
        <w:rPr>
          <w:rFonts w:ascii="Arial" w:hAnsi="Arial" w:cs="Arial"/>
          <w:sz w:val="20"/>
          <w:szCs w:val="20"/>
          <w:highlight w:val="white"/>
        </w:rPr>
        <w:t xml:space="preserve"> 2</w:t>
      </w:r>
      <w:r>
        <w:rPr>
          <w:rFonts w:ascii="Arial" w:hAnsi="Arial" w:cs="Arial"/>
          <w:sz w:val="20"/>
          <w:szCs w:val="20"/>
          <w:highlight w:val="white"/>
          <w:shd w:val="clear" w:color="auto" w:fill="FFFFFF"/>
        </w:rPr>
        <w:t xml:space="preserve">019, </w:t>
      </w:r>
      <w:r>
        <w:rPr>
          <w:rFonts w:ascii="Arial" w:hAnsi="Arial" w:cs="Arial"/>
          <w:sz w:val="20"/>
          <w:szCs w:val="20"/>
        </w:rPr>
        <w:t>retratando a posição da Universidade Tecnológica Federal do Paraná, frente aos parâmetros estabelecidos pelo Sinaes.</w:t>
      </w:r>
    </w:p>
    <w:p w14:paraId="03F86209" w14:textId="77777777" w:rsidR="007E7305" w:rsidRDefault="00E11A25">
      <w:pPr>
        <w:shd w:val="clear" w:color="auto" w:fill="FFFFFF" w:themeFill="background1"/>
        <w:spacing w:after="0" w:line="240" w:lineRule="auto"/>
        <w:jc w:val="both"/>
        <w:rPr>
          <w:rFonts w:ascii="Arial" w:hAnsi="Arial" w:cs="Arial"/>
          <w:sz w:val="20"/>
          <w:szCs w:val="20"/>
          <w:highlight w:val="white"/>
        </w:rPr>
      </w:pPr>
      <w:bookmarkStart w:id="0" w:name="_Toc351026145"/>
      <w:bookmarkStart w:id="1" w:name="_Toc350853362"/>
      <w:r>
        <w:rPr>
          <w:rFonts w:ascii="Arial" w:hAnsi="Arial" w:cs="Arial"/>
          <w:sz w:val="20"/>
          <w:szCs w:val="20"/>
        </w:rPr>
        <w:t>O presente relato foi elaborado a partir de análise de documentos institucionais internos, resultados de processos avaliativos de curso de graduação, realizados por avaliadores externos (INEP), vivência e pesquisas dos núcleos da CPA junto aos treze Câmpus da UTFPR.</w:t>
      </w:r>
      <w:bookmarkEnd w:id="0"/>
      <w:bookmarkEnd w:id="1"/>
      <w:r>
        <w:rPr>
          <w:rFonts w:ascii="Arial" w:hAnsi="Arial" w:cs="Arial"/>
          <w:sz w:val="20"/>
          <w:szCs w:val="20"/>
        </w:rPr>
        <w:t xml:space="preserve"> A CPA está constituída desde dezembro de 2004 e atua em diversos processos avaliativos (Docent</w:t>
      </w:r>
      <w:r>
        <w:rPr>
          <w:rFonts w:ascii="Arial" w:hAnsi="Arial" w:cs="Arial"/>
          <w:sz w:val="20"/>
          <w:szCs w:val="20"/>
          <w:highlight w:val="white"/>
        </w:rPr>
        <w:t>e pelo Discente; Avaliação dos Servidores; Avaliação Externa; e Avaliação do Clima Organizacional) e ainda, fez o acompanhamento das ações da Ouvidoria; do Portal da Transparência; do Acesso à Informação; do Relatório de Prestação de Contas e da Gestão; do Relatório Anual da Execução do PDI; e Relatório de Autoavaliação Anual.</w:t>
      </w:r>
    </w:p>
    <w:p w14:paraId="6AD59DFA" w14:textId="77777777" w:rsidR="007E7305" w:rsidRDefault="00E11A25">
      <w:pPr>
        <w:shd w:val="clear" w:color="auto" w:fill="FFFFFF"/>
        <w:spacing w:after="0" w:line="240" w:lineRule="auto"/>
        <w:jc w:val="both"/>
      </w:pPr>
      <w:r>
        <w:rPr>
          <w:rFonts w:ascii="Arial" w:hAnsi="Arial" w:cs="Arial"/>
          <w:sz w:val="20"/>
          <w:szCs w:val="20"/>
        </w:rPr>
        <w:t>A Comissão Própria de Avaliação (CPA) tem a finalidade de acompanhar e relatar os processos avaliativos institucionais, cujo Regulamento foi aprovado pelo COUNI por meio da Deliberação nº 13/2009, de 25/09/2009. Os membros atuais da CPA, apresentados no Quadro 1, são representantes de todos os segmentos da comunidade universitária e da sociedade civil organizada. E os representantes da presidência dos Núcleos de Apoio à CPA nos Câmpus da UTFPR, são apresentados no Quadro 2.</w:t>
      </w:r>
    </w:p>
    <w:p w14:paraId="201A6E31" w14:textId="77777777" w:rsidR="007E7305" w:rsidRDefault="007E7305">
      <w:pPr>
        <w:shd w:val="clear" w:color="auto" w:fill="FFFFFF"/>
        <w:spacing w:after="0" w:line="240" w:lineRule="auto"/>
        <w:jc w:val="both"/>
        <w:rPr>
          <w:rFonts w:ascii="Arial" w:hAnsi="Arial" w:cs="Arial"/>
          <w:sz w:val="20"/>
          <w:szCs w:val="20"/>
        </w:rPr>
      </w:pPr>
    </w:p>
    <w:p w14:paraId="310216B5" w14:textId="77777777" w:rsidR="007E7305" w:rsidRDefault="00E11A25">
      <w:pPr>
        <w:shd w:val="clear" w:color="auto" w:fill="FFFFFF"/>
        <w:spacing w:after="0" w:line="240" w:lineRule="auto"/>
        <w:jc w:val="both"/>
      </w:pPr>
      <w:r>
        <w:rPr>
          <w:rFonts w:ascii="Arial" w:hAnsi="Arial" w:cs="Arial"/>
          <w:b/>
          <w:sz w:val="18"/>
          <w:szCs w:val="18"/>
        </w:rPr>
        <w:t xml:space="preserve">Quadro </w:t>
      </w:r>
      <w:bookmarkStart w:id="2" w:name="_Toc36210085"/>
      <w:r>
        <w:rPr>
          <w:rFonts w:ascii="Arial" w:hAnsi="Arial" w:cs="Arial"/>
          <w:b/>
          <w:sz w:val="18"/>
          <w:szCs w:val="18"/>
        </w:rPr>
        <w:t>1 - Membros da CPA</w:t>
      </w:r>
      <w:bookmarkEnd w:id="2"/>
      <w:r>
        <w:rPr>
          <w:rFonts w:ascii="Arial" w:hAnsi="Arial" w:cs="Arial"/>
          <w:b/>
          <w:sz w:val="18"/>
          <w:szCs w:val="18"/>
        </w:rPr>
        <w:t xml:space="preserve"> </w:t>
      </w:r>
    </w:p>
    <w:tbl>
      <w:tblPr>
        <w:tblW w:w="7455" w:type="dxa"/>
        <w:tblCellMar>
          <w:top w:w="30" w:type="dxa"/>
          <w:left w:w="45" w:type="dxa"/>
          <w:bottom w:w="30" w:type="dxa"/>
          <w:right w:w="45" w:type="dxa"/>
        </w:tblCellMar>
        <w:tblLook w:val="0000" w:firstRow="0" w:lastRow="0" w:firstColumn="0" w:lastColumn="0" w:noHBand="0" w:noVBand="0"/>
      </w:tblPr>
      <w:tblGrid>
        <w:gridCol w:w="3840"/>
        <w:gridCol w:w="3615"/>
      </w:tblGrid>
      <w:tr w:rsidR="007E7305" w14:paraId="6CFD53FA" w14:textId="77777777">
        <w:tc>
          <w:tcPr>
            <w:tcW w:w="3839" w:type="dxa"/>
            <w:tcBorders>
              <w:top w:val="single" w:sz="2" w:space="0" w:color="000000"/>
              <w:left w:val="single" w:sz="2" w:space="0" w:color="000000"/>
              <w:bottom w:val="single" w:sz="2" w:space="0" w:color="000000"/>
              <w:right w:val="single" w:sz="2" w:space="0" w:color="000000"/>
            </w:tcBorders>
            <w:shd w:val="clear" w:color="auto" w:fill="EAD1DC"/>
            <w:vAlign w:val="center"/>
          </w:tcPr>
          <w:p w14:paraId="382DED7A"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Membros da CPA</w:t>
            </w:r>
          </w:p>
        </w:tc>
        <w:tc>
          <w:tcPr>
            <w:tcW w:w="3615" w:type="dxa"/>
            <w:tcBorders>
              <w:top w:val="single" w:sz="2" w:space="0" w:color="000000"/>
              <w:bottom w:val="single" w:sz="2" w:space="0" w:color="000000"/>
              <w:right w:val="single" w:sz="2" w:space="0" w:color="000000"/>
            </w:tcBorders>
            <w:shd w:val="clear" w:color="auto" w:fill="EAD1DC"/>
            <w:tcMar>
              <w:top w:w="0" w:type="dxa"/>
              <w:left w:w="0" w:type="dxa"/>
              <w:bottom w:w="0" w:type="dxa"/>
              <w:right w:w="0" w:type="dxa"/>
            </w:tcMar>
            <w:vAlign w:val="center"/>
          </w:tcPr>
          <w:p w14:paraId="54FC4559"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Segmento que representa</w:t>
            </w:r>
          </w:p>
        </w:tc>
      </w:tr>
      <w:tr w:rsidR="007E7305" w14:paraId="55236439"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D8B863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Hilda Alberton de Carvalho</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CA8070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Presidente – Docente</w:t>
            </w:r>
          </w:p>
        </w:tc>
      </w:tr>
      <w:tr w:rsidR="007E7305" w14:paraId="355763AE"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9C8CB21"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Irapuan Santos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7258476"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Docente</w:t>
            </w:r>
          </w:p>
        </w:tc>
      </w:tr>
      <w:tr w:rsidR="007E7305" w14:paraId="31EE6F7D"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497E89E"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Janete Hruschka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2C3F08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Vice-Presidente</w:t>
            </w:r>
          </w:p>
        </w:tc>
      </w:tr>
      <w:tr w:rsidR="007E7305" w14:paraId="6E665AD4"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337D419"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Alvaro Peixoto de Alencar Neto</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FD08AB7"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Docente</w:t>
            </w:r>
          </w:p>
        </w:tc>
      </w:tr>
      <w:tr w:rsidR="007E7305" w14:paraId="01A0B073"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67B77ABD"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Adriana Maria Wan Stadnick</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4EC8B17"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Docente</w:t>
            </w:r>
          </w:p>
        </w:tc>
      </w:tr>
      <w:tr w:rsidR="007E7305" w14:paraId="35DA76B1"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C9DDD0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Thasiana Maria Kukolj da Luz</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F34562B"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Técnico-Administrativo</w:t>
            </w:r>
          </w:p>
        </w:tc>
      </w:tr>
      <w:tr w:rsidR="007E7305" w14:paraId="78EA302C"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90835F0"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João Paulo Kuzma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B09FADF"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Técnico-Administrativo</w:t>
            </w:r>
          </w:p>
        </w:tc>
      </w:tr>
      <w:tr w:rsidR="007E7305" w14:paraId="6B532C27"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B470F3B"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José Marcos Marcassi Rodrigues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0201F08"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Técnico-Administrativo</w:t>
            </w:r>
          </w:p>
        </w:tc>
      </w:tr>
      <w:tr w:rsidR="007E7305" w14:paraId="1719F922"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0D1C17D"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Vaniele Marcondes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9F8C13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Técnico-Administrativo</w:t>
            </w:r>
          </w:p>
        </w:tc>
      </w:tr>
      <w:tr w:rsidR="007E7305" w14:paraId="1D0A26F4"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A775B20"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Filipe Miguel Cassapo</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FEFC94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Sociedade Civil – FIEP</w:t>
            </w:r>
          </w:p>
        </w:tc>
      </w:tr>
      <w:tr w:rsidR="007E7305" w14:paraId="59AC656E"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98516EA"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Giovana Chimentao Punhagui</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1CCD24A"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Sociedade Civil – FIEP</w:t>
            </w:r>
          </w:p>
        </w:tc>
      </w:tr>
      <w:tr w:rsidR="007E7305" w14:paraId="7D16E6AD"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5BC133D"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José Amauri Denck</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B3AE2AD"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Sociedade Civil – FETAEP</w:t>
            </w:r>
          </w:p>
        </w:tc>
      </w:tr>
      <w:tr w:rsidR="007E7305" w14:paraId="2017EF14"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29C8743"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Ana Paula Conter Lara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9FDFE76"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Sociedade Civil - FETAEP</w:t>
            </w:r>
          </w:p>
        </w:tc>
      </w:tr>
      <w:tr w:rsidR="007E7305" w14:paraId="6A5E6E9E"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13B8FA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Karina Yumi Omura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5020A9F"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Discente de Graduação</w:t>
            </w:r>
          </w:p>
        </w:tc>
      </w:tr>
      <w:tr w:rsidR="007E7305" w14:paraId="2FD33772"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3C6A327"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Jakeline Agnis Andrade</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66DDD65"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Suplente Discente de Graduação</w:t>
            </w:r>
          </w:p>
        </w:tc>
      </w:tr>
      <w:tr w:rsidR="007E7305" w14:paraId="16ACF124"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502DC64"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Aline Maria Biagi</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9CDC935"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Discentes Pós-Graduação</w:t>
            </w:r>
          </w:p>
        </w:tc>
      </w:tr>
      <w:tr w:rsidR="007E7305" w14:paraId="1C5E357E"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3ABA15D"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Maria Del Consuelo Doval Rozados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A5A117F"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Secretária</w:t>
            </w:r>
          </w:p>
        </w:tc>
      </w:tr>
    </w:tbl>
    <w:p w14:paraId="6536DC04" w14:textId="77777777" w:rsidR="007E7305" w:rsidRDefault="00E11A25">
      <w:pPr>
        <w:shd w:val="clear" w:color="auto" w:fill="FFFFFF"/>
        <w:spacing w:after="0" w:line="240" w:lineRule="auto"/>
        <w:jc w:val="both"/>
        <w:rPr>
          <w:rFonts w:ascii="Arial" w:hAnsi="Arial" w:cs="Arial"/>
          <w:sz w:val="18"/>
          <w:szCs w:val="18"/>
        </w:rPr>
      </w:pPr>
      <w:r>
        <w:rPr>
          <w:rFonts w:ascii="Arial" w:hAnsi="Arial" w:cs="Arial"/>
          <w:sz w:val="18"/>
          <w:szCs w:val="18"/>
        </w:rPr>
        <w:t xml:space="preserve">Fonte: CPA (2020). </w:t>
      </w:r>
    </w:p>
    <w:p w14:paraId="04A37CF8" w14:textId="77777777" w:rsidR="007E7305" w:rsidRDefault="007E7305">
      <w:pPr>
        <w:shd w:val="clear" w:color="auto" w:fill="FFFFFF"/>
        <w:spacing w:after="0" w:line="240" w:lineRule="auto"/>
        <w:jc w:val="center"/>
        <w:rPr>
          <w:rFonts w:ascii="Arial" w:hAnsi="Arial" w:cs="Arial"/>
          <w:b/>
          <w:sz w:val="16"/>
          <w:szCs w:val="16"/>
        </w:rPr>
      </w:pPr>
    </w:p>
    <w:p w14:paraId="0EFDDEB5" w14:textId="77777777" w:rsidR="007E7305" w:rsidRDefault="007E7305">
      <w:pPr>
        <w:shd w:val="clear" w:color="auto" w:fill="FFFFFF"/>
        <w:spacing w:after="0" w:line="240" w:lineRule="auto"/>
        <w:jc w:val="center"/>
        <w:rPr>
          <w:rFonts w:ascii="Arial" w:hAnsi="Arial" w:cs="Arial"/>
          <w:b/>
          <w:sz w:val="16"/>
          <w:szCs w:val="16"/>
        </w:rPr>
      </w:pPr>
    </w:p>
    <w:p w14:paraId="3C558A77" w14:textId="77777777" w:rsidR="007E7305" w:rsidRDefault="00E11A25">
      <w:pPr>
        <w:pStyle w:val="CPALegendaQuadros"/>
        <w:rPr>
          <w:sz w:val="18"/>
          <w:szCs w:val="18"/>
        </w:rPr>
      </w:pPr>
      <w:bookmarkStart w:id="3" w:name="_Toc36210086"/>
      <w:r>
        <w:rPr>
          <w:sz w:val="18"/>
          <w:szCs w:val="18"/>
        </w:rPr>
        <w:t>Quadro 2 - Presidentes Atuais dos Núcleos de Apoio à CPA dos Câmpus</w:t>
      </w:r>
      <w:bookmarkEnd w:id="3"/>
      <w:r>
        <w:rPr>
          <w:sz w:val="18"/>
          <w:szCs w:val="18"/>
        </w:rPr>
        <w:t xml:space="preserve"> </w:t>
      </w:r>
    </w:p>
    <w:tbl>
      <w:tblPr>
        <w:tblW w:w="7455" w:type="dxa"/>
        <w:tblCellMar>
          <w:top w:w="30" w:type="dxa"/>
          <w:left w:w="45" w:type="dxa"/>
          <w:bottom w:w="30" w:type="dxa"/>
          <w:right w:w="45" w:type="dxa"/>
        </w:tblCellMar>
        <w:tblLook w:val="0000" w:firstRow="0" w:lastRow="0" w:firstColumn="0" w:lastColumn="0" w:noHBand="0" w:noVBand="0"/>
      </w:tblPr>
      <w:tblGrid>
        <w:gridCol w:w="3840"/>
        <w:gridCol w:w="3615"/>
      </w:tblGrid>
      <w:tr w:rsidR="007E7305" w14:paraId="70BFC063" w14:textId="77777777">
        <w:tc>
          <w:tcPr>
            <w:tcW w:w="3839" w:type="dxa"/>
            <w:tcBorders>
              <w:top w:val="single" w:sz="2" w:space="0" w:color="000000"/>
              <w:left w:val="single" w:sz="2" w:space="0" w:color="000000"/>
              <w:bottom w:val="single" w:sz="2" w:space="0" w:color="000000"/>
              <w:right w:val="single" w:sz="2" w:space="0" w:color="000000"/>
            </w:tcBorders>
            <w:shd w:val="clear" w:color="auto" w:fill="EAD1DC"/>
            <w:vAlign w:val="center"/>
          </w:tcPr>
          <w:p w14:paraId="38ADC05C" w14:textId="77777777" w:rsidR="007E7305" w:rsidRDefault="00E11A25">
            <w:pPr>
              <w:shd w:val="clear" w:color="auto" w:fill="FFFFFF"/>
              <w:spacing w:after="0" w:line="240" w:lineRule="auto"/>
              <w:jc w:val="both"/>
              <w:rPr>
                <w:rFonts w:ascii="Arial" w:hAnsi="Arial" w:cs="Arial"/>
                <w:b/>
                <w:sz w:val="16"/>
                <w:szCs w:val="16"/>
              </w:rPr>
            </w:pPr>
            <w:r>
              <w:rPr>
                <w:rFonts w:ascii="Arial" w:hAnsi="Arial" w:cs="Arial"/>
                <w:b/>
                <w:sz w:val="16"/>
                <w:szCs w:val="16"/>
              </w:rPr>
              <w:t>Presidente do núcleo de apoio à CPA</w:t>
            </w:r>
          </w:p>
        </w:tc>
        <w:tc>
          <w:tcPr>
            <w:tcW w:w="3615" w:type="dxa"/>
            <w:tcBorders>
              <w:top w:val="single" w:sz="2" w:space="0" w:color="000000"/>
              <w:bottom w:val="single" w:sz="2" w:space="0" w:color="000000"/>
              <w:right w:val="single" w:sz="2" w:space="0" w:color="000000"/>
            </w:tcBorders>
            <w:shd w:val="clear" w:color="auto" w:fill="EAD1DC"/>
            <w:tcMar>
              <w:top w:w="0" w:type="dxa"/>
              <w:left w:w="0" w:type="dxa"/>
              <w:bottom w:w="0" w:type="dxa"/>
              <w:right w:w="0" w:type="dxa"/>
            </w:tcMar>
            <w:vAlign w:val="center"/>
          </w:tcPr>
          <w:p w14:paraId="7CB96E0C" w14:textId="77777777" w:rsidR="007E7305" w:rsidRDefault="00E11A25">
            <w:pPr>
              <w:shd w:val="clear" w:color="auto" w:fill="FFFFFF"/>
              <w:spacing w:after="0" w:line="240" w:lineRule="auto"/>
              <w:jc w:val="both"/>
              <w:rPr>
                <w:rFonts w:ascii="Arial" w:hAnsi="Arial" w:cs="Arial"/>
                <w:b/>
                <w:sz w:val="16"/>
                <w:szCs w:val="16"/>
              </w:rPr>
            </w:pPr>
            <w:r>
              <w:rPr>
                <w:rFonts w:ascii="Arial" w:hAnsi="Arial" w:cs="Arial"/>
                <w:b/>
                <w:sz w:val="16"/>
                <w:szCs w:val="16"/>
              </w:rPr>
              <w:t>Câmpus que representa</w:t>
            </w:r>
          </w:p>
        </w:tc>
      </w:tr>
      <w:tr w:rsidR="007E7305" w14:paraId="7387262E"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74483E3"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Rodrigo dos Santos Veloso Martins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A8460E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Representantes do Câmpus AP</w:t>
            </w:r>
          </w:p>
        </w:tc>
      </w:tr>
      <w:tr w:rsidR="007E7305" w14:paraId="778880E1"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2D0BAD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Leila Larissa Medeiros Marques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C9D3F0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CM</w:t>
            </w:r>
          </w:p>
        </w:tc>
      </w:tr>
      <w:tr w:rsidR="007E7305" w14:paraId="61FCDAF5"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AC5298E"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Adriane Carla Anastasio da Silva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8D8032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CP</w:t>
            </w:r>
          </w:p>
        </w:tc>
      </w:tr>
      <w:tr w:rsidR="007E7305" w14:paraId="5BC26473"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C68DE44"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Ruy Somei Nakayama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E23BACF"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CT</w:t>
            </w:r>
          </w:p>
        </w:tc>
      </w:tr>
      <w:tr w:rsidR="007E7305" w14:paraId="02729EBC"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B947408"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Rosangela Maria Boeno</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9343219"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DV</w:t>
            </w:r>
          </w:p>
        </w:tc>
      </w:tr>
      <w:tr w:rsidR="007E7305" w14:paraId="0A3C2F46"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24047E0"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Sheila Regina Oro</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7120AFB"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FB</w:t>
            </w:r>
          </w:p>
        </w:tc>
      </w:tr>
      <w:tr w:rsidR="007E7305" w14:paraId="180C4FDB"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1EE5896"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Ricardo Vinicius Bubna Biscaia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FC9494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GP</w:t>
            </w:r>
          </w:p>
        </w:tc>
      </w:tr>
      <w:tr w:rsidR="007E7305" w14:paraId="6D05BEDA"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B60472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Janete Hruschka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79728D2"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LD</w:t>
            </w:r>
          </w:p>
        </w:tc>
      </w:tr>
      <w:tr w:rsidR="007E7305" w14:paraId="2E6AFC2E"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077A4BD"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José Airton Azevedo dos Santos</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8F79DBB"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MD</w:t>
            </w:r>
          </w:p>
        </w:tc>
      </w:tr>
      <w:tr w:rsidR="007E7305" w14:paraId="3D859BFC"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959441B"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Sirlei Dias Teixeira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096A004"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PB</w:t>
            </w:r>
          </w:p>
        </w:tc>
      </w:tr>
      <w:tr w:rsidR="007E7305" w14:paraId="4E410B96"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9BDE6EA"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José Ricardo Galvão</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5508D15"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PG</w:t>
            </w:r>
          </w:p>
        </w:tc>
      </w:tr>
      <w:tr w:rsidR="007E7305" w14:paraId="44E96C7D"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06652BC"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Rejane Barbosa de Oliveira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080B695"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SH</w:t>
            </w:r>
          </w:p>
        </w:tc>
      </w:tr>
      <w:tr w:rsidR="007E7305" w14:paraId="46DD6F72" w14:textId="77777777">
        <w:tc>
          <w:tcPr>
            <w:tcW w:w="3839"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9F3C2A3"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Ricardo Fiori Zara</w:t>
            </w:r>
          </w:p>
        </w:tc>
        <w:tc>
          <w:tcPr>
            <w:tcW w:w="3615"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77ECF24" w14:textId="77777777" w:rsidR="007E7305" w:rsidRDefault="00E11A25">
            <w:pPr>
              <w:shd w:val="clear" w:color="auto" w:fill="FFFFFF"/>
              <w:spacing w:after="0" w:line="240" w:lineRule="auto"/>
              <w:jc w:val="both"/>
              <w:rPr>
                <w:rFonts w:ascii="Arial" w:hAnsi="Arial" w:cs="Arial"/>
                <w:sz w:val="16"/>
                <w:szCs w:val="16"/>
              </w:rPr>
            </w:pPr>
            <w:r>
              <w:rPr>
                <w:rFonts w:ascii="Arial" w:hAnsi="Arial" w:cs="Arial"/>
                <w:sz w:val="16"/>
                <w:szCs w:val="16"/>
              </w:rPr>
              <w:t>Representante do Câmpus TD</w:t>
            </w:r>
          </w:p>
        </w:tc>
      </w:tr>
    </w:tbl>
    <w:p w14:paraId="38093A50" w14:textId="77777777" w:rsidR="007E7305" w:rsidRDefault="00E11A25">
      <w:pPr>
        <w:shd w:val="clear" w:color="auto" w:fill="FFFFFF"/>
        <w:spacing w:after="0" w:line="240" w:lineRule="auto"/>
        <w:jc w:val="both"/>
        <w:rPr>
          <w:rFonts w:ascii="Arial" w:hAnsi="Arial" w:cs="Arial"/>
          <w:sz w:val="18"/>
          <w:szCs w:val="18"/>
        </w:rPr>
      </w:pPr>
      <w:r>
        <w:rPr>
          <w:rFonts w:ascii="Arial" w:hAnsi="Arial" w:cs="Arial"/>
          <w:sz w:val="18"/>
          <w:szCs w:val="18"/>
        </w:rPr>
        <w:t>Fonte: CPA (2020).</w:t>
      </w:r>
    </w:p>
    <w:p w14:paraId="550ED6FE" w14:textId="77777777" w:rsidR="007E7305" w:rsidRDefault="007E7305">
      <w:pPr>
        <w:shd w:val="clear" w:color="auto" w:fill="FFFFFF"/>
        <w:spacing w:after="0" w:line="240" w:lineRule="auto"/>
        <w:jc w:val="both"/>
        <w:rPr>
          <w:rFonts w:ascii="Arial" w:hAnsi="Arial" w:cs="Arial"/>
          <w:sz w:val="20"/>
          <w:szCs w:val="20"/>
        </w:rPr>
      </w:pPr>
    </w:p>
    <w:p w14:paraId="355AB680"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As Portarias nº 945/19 (segmentos e UTFPR), e nº 1009  (Núcleos dos Câmpus), deram a esta comissão, vigência até 20/05/2021.</w:t>
      </w:r>
    </w:p>
    <w:p w14:paraId="74181960" w14:textId="77777777" w:rsidR="007E7305" w:rsidRDefault="00E11A25">
      <w:pPr>
        <w:shd w:val="clear" w:color="auto" w:fill="FFFFFF"/>
        <w:spacing w:line="240" w:lineRule="auto"/>
        <w:ind w:right="42"/>
        <w:jc w:val="both"/>
        <w:rPr>
          <w:rFonts w:ascii="Arial" w:hAnsi="Arial" w:cs="Arial"/>
          <w:sz w:val="20"/>
          <w:szCs w:val="20"/>
        </w:rPr>
      </w:pPr>
      <w:r>
        <w:rPr>
          <w:rFonts w:ascii="Arial" w:hAnsi="Arial" w:cs="Arial"/>
          <w:sz w:val="20"/>
          <w:szCs w:val="20"/>
        </w:rPr>
        <w:t xml:space="preserve">Ainda no ano de 2019, a CPA acompanhou a preparação e a realização de 12 avaliações sendo 11 de reconhecimento e renovação de reconhecimento de curso e uma de recredenciamento </w:t>
      </w:r>
      <w:r>
        <w:rPr>
          <w:rFonts w:ascii="Arial" w:hAnsi="Arial" w:cs="Arial"/>
          <w:sz w:val="20"/>
          <w:szCs w:val="20"/>
        </w:rPr>
        <w:lastRenderedPageBreak/>
        <w:t xml:space="preserve">institucional EaD. Também promoveu reuniões com a Comissão Própria de Avaliação, reuniu-se, coordenou e apresentou palestras para comunidade interna. </w:t>
      </w:r>
    </w:p>
    <w:p w14:paraId="5B925FA6" w14:textId="77777777" w:rsidR="007E7305" w:rsidRDefault="00E11A25">
      <w:pPr>
        <w:pStyle w:val="Ttulo2"/>
        <w:ind w:right="42"/>
      </w:pPr>
      <w:r>
        <w:t xml:space="preserve">Breve histórico da IES </w:t>
      </w:r>
    </w:p>
    <w:p w14:paraId="196C532D"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 xml:space="preserve">A UTFPR tem sua gênese na criação das Escolas de Aprendizes Artífices em várias capitais do país, em 23 de setembro de 1909, no governo do então presidente Nilo Peçanha. Esta Escola foi inaugurada no Paraná em 16 de janeiro de 1910, em um prédio na Praça Carlos Gomes e seu ensino se destinava aos jovens das camadas menos favorecidas da sociedade. </w:t>
      </w:r>
    </w:p>
    <w:p w14:paraId="6BBFA017"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Em 1936, a Escola iniciou o ensino em âmbito de ginásio industrial, passando, assim, a ter uma nova denominação, a de Liceu Industrial do Paraná.</w:t>
      </w:r>
    </w:p>
    <w:p w14:paraId="316D7BC8"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 xml:space="preserve">Com a organização do ensino industrial realizada em todo o país, em 1942, este passou a ser ministrado em dois ciclos: ensino industrial básico, de mestria e artesanal e o ensino técnico e pedagógico. Com esta reforma, instituiu-se a rede federal de instituições de ensino industrial e, a partir daí o Liceu passou a chamar-se Escola Técnica de Curitiba, ofertando os cursos de Construção de Máquinas e Motores, Edificações, Desenho Técnico e Decoração de Interiores. </w:t>
      </w:r>
    </w:p>
    <w:p w14:paraId="50327103"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 xml:space="preserve">A partir da reforma do ensino industrial, em 1959, o ensino técnico no Brasil foi unificado pela legislação que, até então, era dividido em ramos diferentes. </w:t>
      </w:r>
    </w:p>
    <w:p w14:paraId="3A265343"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 xml:space="preserve">Após receber autorização do Ministério da Educação e Cultura, a partir de 1974, a Escola passou a ministrar cursos superiores de engenharia de operação nas áreas de construção civil e elétrica. </w:t>
      </w:r>
    </w:p>
    <w:p w14:paraId="6B54FCA4"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Decorridos quatro anos, em 1978, a Instituição foi transformada em Centro Federal de Educação Tecnológica do Paraná (CEFET-PR), ofertando os cursos de graduação plena em Engenharia Industrial Elétrica, ênfase em Eletrotécnica e Engenharia Industrial Elétrica, ênfase em Eletrônica/Telecomunicações, curso superior de Tecnologia em Construção Civil, o qual foi transformado, a seguir, em Engenharia de Produção Civil e, posteriormente, Engenharia Industrial Mecânica.</w:t>
      </w:r>
    </w:p>
    <w:p w14:paraId="366D0E79"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O Programa de Expansão e Melhoria do Ensino Técnico (Protec), instituído pelo governo federal, possibilitou a interiorização do CEFET-PR com a implantação de suas Unidades de Ensino Descentralizadas (UNEDs), segundo a seguinte cronologia: em 1989, na cidade de Medianeira; em 1993, nas cidades de Cornélio Procópio, Ponta Grossa e Pato Branco, sendo que esta última incorporou a Faculdade de Ciências e Humanidades existente na cidade; em 1995, na cidade de Campo Mourão; e, em 2003, na cidade de Dois Vizinhos, com a incorporação da Escola Agrotécnica Federal de Dois Vizinhos.</w:t>
      </w:r>
    </w:p>
    <w:p w14:paraId="10D10B35"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Em 2006, o MEC autorizou o funcionamento dos Câmpus Apucarana, Londrina e Toledo, cujo início das atividades foi em 2007; em janeiro de 2008, iniciaram-se as atividades do Câmpus Francisco Beltrão; em fevereiro de 2011, do Câmpus Guarapuava e, em junho de 2013, foi autorizada a instalação do Câmpus Santa Helena. Assim, a UTFPR está presente em treze localidades do Estado do Paraná, com os Câmpus Apucarana, Campo Mourão, Cornélio Procópio, Curitiba, Dois Vizinhos, Francisco Beltrão, Guarapuava, Londrina, Medianeira, Pato Branco, Ponta Grossa, Santa Helena e Toledo.</w:t>
      </w:r>
    </w:p>
    <w:p w14:paraId="3EA79C2A" w14:textId="77777777" w:rsidR="007E7305" w:rsidRDefault="00E11A25">
      <w:pPr>
        <w:shd w:val="clear" w:color="auto" w:fill="FFFFFF"/>
        <w:spacing w:after="0" w:line="240" w:lineRule="auto"/>
        <w:ind w:right="42"/>
        <w:jc w:val="both"/>
      </w:pPr>
      <w:r>
        <w:rPr>
          <w:rFonts w:ascii="Arial" w:hAnsi="Arial" w:cs="Arial"/>
          <w:sz w:val="20"/>
          <w:szCs w:val="20"/>
        </w:rPr>
        <w:t xml:space="preserve">A Universidade Tecnológica Federal do Paraná (UTFPR) é registrada no CNPJ sob nº 75.101.873/0001-90, sendo que sua Reitoria está situada na Av. Sete de Setembro, 3165 - CEP 80230-901 - Curitiba - PR, autorizada e criada pela Lei nº 11.184, de 07/10/2005 e recredenciada pela Portaria nº 145 de 26 de fevereiro de 2013 por 10 anos. </w:t>
      </w:r>
    </w:p>
    <w:p w14:paraId="3F1EBBAB"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A UTFPR  oferta cursos técnicos, de tecnologias, bacharelados e licenciaturas nas áreas de: Ciências Agrárias, Ciências Exatas e da Terra,  Alimentos, Informática, Administração, Química, Mecânica, Eletrônica, Elétrica, Civil, Arquitetura, Química, Letras, Matemática, Ciências Contábeis, Educação Física, Radiologia e Física. Na Pós-graduação stricto senso são ofertados cursos nas diferentes áreas em programas de mestrados acadêmicos e profissionais e programas de doutorado.</w:t>
      </w:r>
    </w:p>
    <w:p w14:paraId="191262BE" w14:textId="77777777" w:rsidR="007E7305" w:rsidRDefault="00E11A25">
      <w:pPr>
        <w:shd w:val="clear" w:color="auto" w:fill="FFFFFF"/>
        <w:spacing w:after="0" w:line="240" w:lineRule="auto"/>
        <w:ind w:right="42"/>
        <w:jc w:val="both"/>
        <w:rPr>
          <w:rFonts w:ascii="Arial" w:hAnsi="Arial" w:cs="Arial"/>
          <w:sz w:val="20"/>
          <w:szCs w:val="20"/>
        </w:rPr>
      </w:pPr>
      <w:r>
        <w:rPr>
          <w:rFonts w:ascii="Arial" w:hAnsi="Arial" w:cs="Arial"/>
          <w:sz w:val="20"/>
          <w:szCs w:val="20"/>
        </w:rPr>
        <w:t>O Quadro 3 contém um resumo com a comparação de dados entre o ano de 2011, momento em que a UTFPR foi avaliada/recredenciada, e o ano de 2019.</w:t>
      </w:r>
    </w:p>
    <w:p w14:paraId="7162E1C5" w14:textId="77777777" w:rsidR="007E7305" w:rsidRDefault="007E7305">
      <w:pPr>
        <w:shd w:val="clear" w:color="auto" w:fill="FFFFFF"/>
        <w:spacing w:after="0" w:line="240" w:lineRule="auto"/>
        <w:ind w:right="42"/>
        <w:jc w:val="both"/>
        <w:rPr>
          <w:rFonts w:ascii="Arial" w:hAnsi="Arial" w:cs="Arial"/>
          <w:sz w:val="20"/>
          <w:szCs w:val="20"/>
        </w:rPr>
      </w:pPr>
    </w:p>
    <w:p w14:paraId="797C3F18" w14:textId="77777777" w:rsidR="007E7305" w:rsidRDefault="00E11A25">
      <w:pPr>
        <w:shd w:val="clear" w:color="auto" w:fill="FFFFFF"/>
        <w:spacing w:after="0" w:line="240" w:lineRule="auto"/>
        <w:ind w:right="42"/>
        <w:jc w:val="both"/>
        <w:rPr>
          <w:rFonts w:ascii="Arial" w:hAnsi="Arial" w:cs="Arial"/>
          <w:b/>
          <w:sz w:val="18"/>
          <w:szCs w:val="18"/>
        </w:rPr>
      </w:pPr>
      <w:r>
        <w:rPr>
          <w:rFonts w:ascii="Arial" w:hAnsi="Arial" w:cs="Arial"/>
          <w:b/>
          <w:sz w:val="18"/>
          <w:szCs w:val="18"/>
        </w:rPr>
        <w:t>Quadro 3 – números da UTFPR de 2011 a 2019.</w:t>
      </w:r>
    </w:p>
    <w:tbl>
      <w:tblPr>
        <w:tblW w:w="7792" w:type="dxa"/>
        <w:tblCellMar>
          <w:left w:w="70" w:type="dxa"/>
          <w:right w:w="70" w:type="dxa"/>
        </w:tblCellMar>
        <w:tblLook w:val="04A0" w:firstRow="1" w:lastRow="0" w:firstColumn="1" w:lastColumn="0" w:noHBand="0" w:noVBand="1"/>
      </w:tblPr>
      <w:tblGrid>
        <w:gridCol w:w="2377"/>
        <w:gridCol w:w="878"/>
        <w:gridCol w:w="708"/>
        <w:gridCol w:w="709"/>
        <w:gridCol w:w="709"/>
        <w:gridCol w:w="849"/>
        <w:gridCol w:w="709"/>
        <w:gridCol w:w="853"/>
      </w:tblGrid>
      <w:tr w:rsidR="007E7305" w14:paraId="355E3C2B" w14:textId="77777777">
        <w:trPr>
          <w:trHeight w:val="363"/>
        </w:trPr>
        <w:tc>
          <w:tcPr>
            <w:tcW w:w="2376"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2E8D77BA"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Números</w:t>
            </w:r>
          </w:p>
        </w:tc>
        <w:tc>
          <w:tcPr>
            <w:tcW w:w="878" w:type="dxa"/>
            <w:tcBorders>
              <w:top w:val="single" w:sz="4" w:space="0" w:color="000000"/>
              <w:bottom w:val="single" w:sz="4" w:space="0" w:color="000000"/>
              <w:right w:val="single" w:sz="4" w:space="0" w:color="000000"/>
            </w:tcBorders>
            <w:shd w:val="clear" w:color="auto" w:fill="EAD1DC"/>
            <w:vAlign w:val="center"/>
          </w:tcPr>
          <w:p w14:paraId="0436E5BA"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2011</w:t>
            </w:r>
          </w:p>
        </w:tc>
        <w:tc>
          <w:tcPr>
            <w:tcW w:w="708" w:type="dxa"/>
            <w:tcBorders>
              <w:top w:val="single" w:sz="4" w:space="0" w:color="000000"/>
              <w:bottom w:val="single" w:sz="4" w:space="0" w:color="000000"/>
              <w:right w:val="single" w:sz="4" w:space="0" w:color="000000"/>
            </w:tcBorders>
            <w:shd w:val="clear" w:color="auto" w:fill="EAD1DC"/>
            <w:vAlign w:val="center"/>
          </w:tcPr>
          <w:p w14:paraId="4917CB2A"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2014</w:t>
            </w:r>
          </w:p>
        </w:tc>
        <w:tc>
          <w:tcPr>
            <w:tcW w:w="709" w:type="dxa"/>
            <w:tcBorders>
              <w:top w:val="single" w:sz="4" w:space="0" w:color="000000"/>
              <w:bottom w:val="single" w:sz="4" w:space="0" w:color="000000"/>
              <w:right w:val="single" w:sz="4" w:space="0" w:color="000000"/>
            </w:tcBorders>
            <w:shd w:val="clear" w:color="auto" w:fill="EAD1DC"/>
            <w:vAlign w:val="center"/>
          </w:tcPr>
          <w:p w14:paraId="30D9E5BF"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2015</w:t>
            </w:r>
          </w:p>
        </w:tc>
        <w:tc>
          <w:tcPr>
            <w:tcW w:w="709" w:type="dxa"/>
            <w:tcBorders>
              <w:top w:val="single" w:sz="4" w:space="0" w:color="000000"/>
              <w:bottom w:val="single" w:sz="4" w:space="0" w:color="000000"/>
              <w:right w:val="single" w:sz="4" w:space="0" w:color="000000"/>
            </w:tcBorders>
            <w:shd w:val="clear" w:color="auto" w:fill="EAD1DC"/>
            <w:vAlign w:val="center"/>
          </w:tcPr>
          <w:p w14:paraId="324FA1E9"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2016</w:t>
            </w:r>
          </w:p>
        </w:tc>
        <w:tc>
          <w:tcPr>
            <w:tcW w:w="849" w:type="dxa"/>
            <w:tcBorders>
              <w:top w:val="single" w:sz="4" w:space="0" w:color="000000"/>
              <w:bottom w:val="single" w:sz="4" w:space="0" w:color="000000"/>
              <w:right w:val="single" w:sz="4" w:space="0" w:color="000000"/>
            </w:tcBorders>
            <w:shd w:val="clear" w:color="auto" w:fill="EAD1DC"/>
            <w:vAlign w:val="center"/>
          </w:tcPr>
          <w:p w14:paraId="34033319"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2017</w:t>
            </w:r>
          </w:p>
        </w:tc>
        <w:tc>
          <w:tcPr>
            <w:tcW w:w="709" w:type="dxa"/>
            <w:tcBorders>
              <w:top w:val="single" w:sz="4" w:space="0" w:color="000000"/>
              <w:bottom w:val="single" w:sz="4" w:space="0" w:color="000000"/>
              <w:right w:val="single" w:sz="4" w:space="0" w:color="000000"/>
            </w:tcBorders>
            <w:shd w:val="clear" w:color="auto" w:fill="EAD1DC"/>
            <w:vAlign w:val="center"/>
          </w:tcPr>
          <w:p w14:paraId="79CC1C8C"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2018</w:t>
            </w:r>
          </w:p>
        </w:tc>
        <w:tc>
          <w:tcPr>
            <w:tcW w:w="853" w:type="dxa"/>
            <w:tcBorders>
              <w:top w:val="single" w:sz="4" w:space="0" w:color="000000"/>
              <w:bottom w:val="single" w:sz="4" w:space="0" w:color="000000"/>
              <w:right w:val="single" w:sz="4" w:space="0" w:color="000000"/>
            </w:tcBorders>
            <w:shd w:val="clear" w:color="auto" w:fill="EAD1DC"/>
            <w:vAlign w:val="center"/>
          </w:tcPr>
          <w:p w14:paraId="2670183A"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2019</w:t>
            </w:r>
          </w:p>
        </w:tc>
      </w:tr>
      <w:tr w:rsidR="007E7305" w14:paraId="14FF34C2"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01F4"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Câmpus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2E0A9"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5FF9"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D694"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E72D"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13</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631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517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13</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F45C"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13</w:t>
            </w:r>
          </w:p>
        </w:tc>
      </w:tr>
      <w:tr w:rsidR="007E7305" w14:paraId="55229EF7"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A6F5"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Servidores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CCC7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909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95D3"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1.176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A541"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1.174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9424"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1.169</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07A3"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1.156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DAE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1.159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657F"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1.145</w:t>
            </w:r>
          </w:p>
        </w:tc>
      </w:tr>
      <w:tr w:rsidR="007E7305" w14:paraId="70CF7C62"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3DCD"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Docentes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B3A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1.981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AE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2.549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7DD6"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2.549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6F8E"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2.809</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B7B5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2.829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BF5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2.769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87D66"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2.757</w:t>
            </w:r>
          </w:p>
        </w:tc>
      </w:tr>
      <w:tr w:rsidR="007E7305" w14:paraId="24BB3BC5" w14:textId="77777777">
        <w:tc>
          <w:tcPr>
            <w:tcW w:w="2376"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62E39CA2"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Total de Alunos</w:t>
            </w:r>
          </w:p>
        </w:tc>
        <w:tc>
          <w:tcPr>
            <w:tcW w:w="878" w:type="dxa"/>
            <w:tcBorders>
              <w:top w:val="single" w:sz="4" w:space="0" w:color="000000"/>
              <w:bottom w:val="single" w:sz="4" w:space="0" w:color="000000"/>
              <w:right w:val="single" w:sz="4" w:space="0" w:color="000000"/>
            </w:tcBorders>
            <w:shd w:val="clear" w:color="auto" w:fill="EAD1DC"/>
            <w:vAlign w:val="center"/>
          </w:tcPr>
          <w:p w14:paraId="50FCD562"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26.296</w:t>
            </w:r>
          </w:p>
        </w:tc>
        <w:tc>
          <w:tcPr>
            <w:tcW w:w="708" w:type="dxa"/>
            <w:tcBorders>
              <w:top w:val="single" w:sz="4" w:space="0" w:color="000000"/>
              <w:bottom w:val="single" w:sz="4" w:space="0" w:color="000000"/>
              <w:right w:val="single" w:sz="4" w:space="0" w:color="000000"/>
            </w:tcBorders>
            <w:shd w:val="clear" w:color="auto" w:fill="EAD1DC"/>
            <w:vAlign w:val="center"/>
          </w:tcPr>
          <w:p w14:paraId="0E92E4F9"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34.415</w:t>
            </w:r>
          </w:p>
        </w:tc>
        <w:tc>
          <w:tcPr>
            <w:tcW w:w="709" w:type="dxa"/>
            <w:tcBorders>
              <w:top w:val="single" w:sz="4" w:space="0" w:color="000000"/>
              <w:bottom w:val="single" w:sz="4" w:space="0" w:color="000000"/>
              <w:right w:val="single" w:sz="4" w:space="0" w:color="000000"/>
            </w:tcBorders>
            <w:shd w:val="clear" w:color="auto" w:fill="EAD1DC"/>
            <w:vAlign w:val="center"/>
          </w:tcPr>
          <w:p w14:paraId="3466EC2A"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31.013</w:t>
            </w:r>
          </w:p>
        </w:tc>
        <w:tc>
          <w:tcPr>
            <w:tcW w:w="709" w:type="dxa"/>
            <w:tcBorders>
              <w:top w:val="single" w:sz="4" w:space="0" w:color="000000"/>
              <w:bottom w:val="single" w:sz="4" w:space="0" w:color="000000"/>
              <w:right w:val="single" w:sz="4" w:space="0" w:color="000000"/>
            </w:tcBorders>
            <w:shd w:val="clear" w:color="auto" w:fill="EAD1DC"/>
            <w:vAlign w:val="center"/>
          </w:tcPr>
          <w:p w14:paraId="6B7EDA93"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41.776</w:t>
            </w:r>
          </w:p>
        </w:tc>
        <w:tc>
          <w:tcPr>
            <w:tcW w:w="849" w:type="dxa"/>
            <w:tcBorders>
              <w:top w:val="single" w:sz="4" w:space="0" w:color="000000"/>
              <w:bottom w:val="single" w:sz="4" w:space="0" w:color="000000"/>
              <w:right w:val="single" w:sz="4" w:space="0" w:color="000000"/>
            </w:tcBorders>
            <w:shd w:val="clear" w:color="auto" w:fill="EAD1DC"/>
            <w:vAlign w:val="center"/>
          </w:tcPr>
          <w:p w14:paraId="7C94390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39.259</w:t>
            </w:r>
          </w:p>
        </w:tc>
        <w:tc>
          <w:tcPr>
            <w:tcW w:w="709" w:type="dxa"/>
            <w:tcBorders>
              <w:top w:val="single" w:sz="4" w:space="0" w:color="000000"/>
              <w:bottom w:val="single" w:sz="4" w:space="0" w:color="000000"/>
              <w:right w:val="single" w:sz="4" w:space="0" w:color="000000"/>
            </w:tcBorders>
            <w:shd w:val="clear" w:color="auto" w:fill="EAD1DC"/>
            <w:vAlign w:val="center"/>
          </w:tcPr>
          <w:p w14:paraId="5D5BC21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35.628</w:t>
            </w:r>
          </w:p>
        </w:tc>
        <w:tc>
          <w:tcPr>
            <w:tcW w:w="853" w:type="dxa"/>
            <w:tcBorders>
              <w:top w:val="single" w:sz="4" w:space="0" w:color="000000"/>
              <w:bottom w:val="single" w:sz="4" w:space="0" w:color="000000"/>
              <w:right w:val="single" w:sz="4" w:space="0" w:color="000000"/>
            </w:tcBorders>
            <w:shd w:val="clear" w:color="auto" w:fill="EAD1DC"/>
            <w:vAlign w:val="center"/>
          </w:tcPr>
          <w:p w14:paraId="2431C765"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36.596</w:t>
            </w:r>
          </w:p>
        </w:tc>
      </w:tr>
      <w:tr w:rsidR="007E7305" w14:paraId="53177B50"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B262"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Técnicos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82DD2"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3.596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B16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1.693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D57C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1.621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059A"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1.099</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AC46"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928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2F6A3"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704</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C92C5"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509</w:t>
            </w:r>
          </w:p>
        </w:tc>
      </w:tr>
      <w:tr w:rsidR="007E7305" w14:paraId="5E8F57F3"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8DB2"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Tecnologias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2B323"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9.223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3EDF"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5.024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E646"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4.082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EF9C"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4.733</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07E4"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4.176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95F6"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3.420</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2D9EF"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3.184</w:t>
            </w:r>
          </w:p>
        </w:tc>
      </w:tr>
      <w:tr w:rsidR="007E7305" w14:paraId="66C30675"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F2F9"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Bacharelados e Licenciaturas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114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9.942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7E75"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20.134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B0CEC"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20.234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78F9"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29.296</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CCDFB"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27.318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71B1C"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25.400</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BDA5"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26.038</w:t>
            </w:r>
          </w:p>
        </w:tc>
      </w:tr>
      <w:tr w:rsidR="007E7305" w14:paraId="78740D0D"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9417"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lastRenderedPageBreak/>
              <w:t>Especializações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222E"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2.156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00CD"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6.019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C73E4"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4.373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CD3D"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4.719</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8E14"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3.780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64D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2.981</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06233"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3035</w:t>
            </w:r>
          </w:p>
        </w:tc>
      </w:tr>
      <w:tr w:rsidR="007E7305" w14:paraId="58DAF314"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935A"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Mestrados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9F44"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642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4B6B0"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1.251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669D"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1251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A656E"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1.681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2958"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2.571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8DC8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2.584</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EC6E"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3151</w:t>
            </w:r>
          </w:p>
        </w:tc>
      </w:tr>
      <w:tr w:rsidR="007E7305" w14:paraId="6B138923"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C2C2B"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Doutorados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48AA"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89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4978"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294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64C7"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294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EB2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248</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60E3C"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486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F03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539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137E"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679</w:t>
            </w:r>
          </w:p>
        </w:tc>
      </w:tr>
      <w:tr w:rsidR="007E7305" w14:paraId="6EA9A287" w14:textId="77777777">
        <w:tc>
          <w:tcPr>
            <w:tcW w:w="2376"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6780EA2D"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Total de Cursos</w:t>
            </w:r>
          </w:p>
        </w:tc>
        <w:tc>
          <w:tcPr>
            <w:tcW w:w="878" w:type="dxa"/>
            <w:tcBorders>
              <w:top w:val="single" w:sz="4" w:space="0" w:color="000000"/>
              <w:bottom w:val="single" w:sz="4" w:space="0" w:color="000000"/>
              <w:right w:val="single" w:sz="4" w:space="0" w:color="000000"/>
            </w:tcBorders>
            <w:shd w:val="clear" w:color="auto" w:fill="EAD1DC"/>
            <w:vAlign w:val="center"/>
          </w:tcPr>
          <w:p w14:paraId="57A4BC81"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110</w:t>
            </w:r>
          </w:p>
        </w:tc>
        <w:tc>
          <w:tcPr>
            <w:tcW w:w="708" w:type="dxa"/>
            <w:tcBorders>
              <w:top w:val="single" w:sz="4" w:space="0" w:color="000000"/>
              <w:bottom w:val="single" w:sz="4" w:space="0" w:color="000000"/>
              <w:right w:val="single" w:sz="4" w:space="0" w:color="000000"/>
            </w:tcBorders>
            <w:shd w:val="clear" w:color="auto" w:fill="EAD1DC"/>
            <w:vAlign w:val="center"/>
          </w:tcPr>
          <w:p w14:paraId="65E079E0"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197</w:t>
            </w:r>
          </w:p>
        </w:tc>
        <w:tc>
          <w:tcPr>
            <w:tcW w:w="709" w:type="dxa"/>
            <w:tcBorders>
              <w:top w:val="single" w:sz="4" w:space="0" w:color="000000"/>
              <w:bottom w:val="single" w:sz="4" w:space="0" w:color="000000"/>
              <w:right w:val="single" w:sz="4" w:space="0" w:color="000000"/>
            </w:tcBorders>
            <w:shd w:val="clear" w:color="auto" w:fill="EAD1DC"/>
            <w:vAlign w:val="center"/>
          </w:tcPr>
          <w:p w14:paraId="6FB07E7C"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259</w:t>
            </w:r>
          </w:p>
        </w:tc>
        <w:tc>
          <w:tcPr>
            <w:tcW w:w="709" w:type="dxa"/>
            <w:tcBorders>
              <w:top w:val="single" w:sz="4" w:space="0" w:color="000000"/>
              <w:bottom w:val="single" w:sz="4" w:space="0" w:color="000000"/>
              <w:right w:val="single" w:sz="4" w:space="0" w:color="000000"/>
            </w:tcBorders>
            <w:shd w:val="clear" w:color="auto" w:fill="EAD1DC"/>
            <w:vAlign w:val="center"/>
          </w:tcPr>
          <w:p w14:paraId="60F13B67"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214</w:t>
            </w:r>
          </w:p>
        </w:tc>
        <w:tc>
          <w:tcPr>
            <w:tcW w:w="849" w:type="dxa"/>
            <w:tcBorders>
              <w:top w:val="single" w:sz="4" w:space="0" w:color="000000"/>
              <w:bottom w:val="single" w:sz="4" w:space="0" w:color="000000"/>
              <w:right w:val="single" w:sz="4" w:space="0" w:color="000000"/>
            </w:tcBorders>
            <w:shd w:val="clear" w:color="auto" w:fill="EAD1DC"/>
            <w:vAlign w:val="center"/>
          </w:tcPr>
          <w:p w14:paraId="2180CF0A"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238</w:t>
            </w:r>
          </w:p>
        </w:tc>
        <w:tc>
          <w:tcPr>
            <w:tcW w:w="709" w:type="dxa"/>
            <w:tcBorders>
              <w:top w:val="single" w:sz="4" w:space="0" w:color="000000"/>
              <w:bottom w:val="single" w:sz="4" w:space="0" w:color="000000"/>
              <w:right w:val="single" w:sz="4" w:space="0" w:color="000000"/>
            </w:tcBorders>
            <w:shd w:val="clear" w:color="auto" w:fill="EAD1DC"/>
            <w:vAlign w:val="center"/>
          </w:tcPr>
          <w:p w14:paraId="6593665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206</w:t>
            </w:r>
          </w:p>
        </w:tc>
        <w:tc>
          <w:tcPr>
            <w:tcW w:w="853" w:type="dxa"/>
            <w:tcBorders>
              <w:top w:val="single" w:sz="4" w:space="0" w:color="000000"/>
              <w:bottom w:val="single" w:sz="4" w:space="0" w:color="000000"/>
              <w:right w:val="single" w:sz="4" w:space="0" w:color="000000"/>
            </w:tcBorders>
            <w:shd w:val="clear" w:color="auto" w:fill="EAD1DC"/>
            <w:vAlign w:val="center"/>
          </w:tcPr>
          <w:p w14:paraId="62C9B174"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230</w:t>
            </w:r>
          </w:p>
        </w:tc>
      </w:tr>
      <w:tr w:rsidR="007E7305" w14:paraId="60B438AD"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D0AC0"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Graduações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75BD"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35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BB598"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68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4B35"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F292"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103</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8C0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C859"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109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CAD6"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109</w:t>
            </w:r>
          </w:p>
        </w:tc>
      </w:tr>
      <w:tr w:rsidR="007E7305" w14:paraId="5707503E"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22E1"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Mestrados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105D"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BF16"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A035"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FCC6"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53</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2ADE"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78EA"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54</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82FE"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58</w:t>
            </w:r>
          </w:p>
        </w:tc>
      </w:tr>
      <w:tr w:rsidR="007E7305" w14:paraId="02C0A2DB"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5209"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Doutorados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DF23F"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1F98"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F9B7"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B9FBF"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C3A0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F27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A995"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12</w:t>
            </w:r>
          </w:p>
        </w:tc>
      </w:tr>
      <w:tr w:rsidR="007E7305" w14:paraId="3AF7FF4A"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6A5A"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Especializações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0BA6A"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39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5C6F"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91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E5C3"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91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6911"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40</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C9B8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4DAC"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EA6F6"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55</w:t>
            </w:r>
          </w:p>
        </w:tc>
      </w:tr>
      <w:tr w:rsidR="007E7305" w14:paraId="0E076C40"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7E24"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Técnicos e sequenciais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1720"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8FD9F"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66BD1"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0D77" w14:textId="77777777" w:rsidR="007E7305" w:rsidRDefault="00E11A25">
            <w:pPr>
              <w:shd w:val="clear" w:color="auto" w:fill="FFFFFF"/>
              <w:spacing w:after="0" w:line="240" w:lineRule="auto"/>
              <w:jc w:val="center"/>
              <w:rPr>
                <w:rFonts w:ascii="Arial" w:hAnsi="Arial" w:cs="Arial"/>
                <w:color w:val="000000"/>
                <w:sz w:val="16"/>
                <w:szCs w:val="16"/>
                <w:lang w:eastAsia="pt-BR"/>
              </w:rPr>
            </w:pPr>
            <w:r>
              <w:rPr>
                <w:rFonts w:ascii="Arial" w:hAnsi="Arial" w:cs="Arial"/>
                <w:color w:val="000000"/>
                <w:sz w:val="16"/>
                <w:szCs w:val="16"/>
                <w:lang w:eastAsia="pt-BR"/>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86538"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112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DD529" w14:textId="77777777" w:rsidR="007E7305" w:rsidRDefault="00E11A25">
            <w:pPr>
              <w:shd w:val="clear" w:color="auto" w:fill="FFFFFF"/>
              <w:spacing w:after="0" w:line="240" w:lineRule="auto"/>
              <w:jc w:val="center"/>
              <w:rPr>
                <w:rFonts w:ascii="Arial" w:hAnsi="Arial" w:cs="Arial"/>
                <w:bCs/>
                <w:color w:val="000000"/>
                <w:sz w:val="16"/>
                <w:szCs w:val="16"/>
                <w:lang w:eastAsia="pt-BR"/>
              </w:rPr>
            </w:pPr>
            <w:r>
              <w:rPr>
                <w:rFonts w:ascii="Arial" w:hAnsi="Arial" w:cs="Arial"/>
                <w:bCs/>
                <w:color w:val="000000"/>
                <w:sz w:val="16"/>
                <w:szCs w:val="16"/>
                <w:lang w:eastAsia="pt-BR"/>
              </w:rPr>
              <w:t>6</w:t>
            </w:r>
          </w:p>
        </w:tc>
      </w:tr>
    </w:tbl>
    <w:p w14:paraId="4DD08B5F" w14:textId="77777777" w:rsidR="007E7305" w:rsidRDefault="00E11A25">
      <w:pPr>
        <w:rPr>
          <w:rFonts w:ascii="Arial" w:hAnsi="Arial" w:cs="Arial"/>
          <w:sz w:val="18"/>
          <w:szCs w:val="18"/>
        </w:rPr>
      </w:pPr>
      <w:r>
        <w:rPr>
          <w:rFonts w:ascii="Arial" w:hAnsi="Arial" w:cs="Arial"/>
          <w:sz w:val="18"/>
          <w:szCs w:val="18"/>
        </w:rPr>
        <w:t>Fonte: DIRAV baseada nos relatórios de Gestão de 2011, 2014, 2015, 2016, 2017, 2018 e 2019.</w:t>
      </w:r>
    </w:p>
    <w:p w14:paraId="547F9739"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É possível perceber, pela evolução apresentada no Quadro 4, o crescimento e a consolidação dos cursos de graduação da UTFPR que completaram ciclo e passaram por avaliação externa. Nos cursos novos, que passaram por avaliações externas, a UTFPR obteve conceitos 4 e 5. Na pós-graduação houve crescimento significativo no número de programas e também ocorreu a melhoria nos conceitos dos cursos existentes, o que indica a consolidação da pós-graduação na UTFPR.</w:t>
      </w:r>
    </w:p>
    <w:p w14:paraId="3DD94C22"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No Quadro 4 também é possível verificar o crescimento nas ações de incentivo ao desenvolvimento das atividades de pesquisa e extensão, seja pelo número de bolsas ofertadas ou pelo número de grupos de pesquisas certificados pela instituição.</w:t>
      </w:r>
    </w:p>
    <w:p w14:paraId="544A99CE" w14:textId="77777777" w:rsidR="007E7305" w:rsidRDefault="007E7305">
      <w:pPr>
        <w:shd w:val="clear" w:color="auto" w:fill="FFFFFF"/>
        <w:spacing w:after="0" w:line="240" w:lineRule="auto"/>
        <w:jc w:val="both"/>
        <w:rPr>
          <w:rFonts w:ascii="Arial" w:hAnsi="Arial" w:cs="Arial"/>
          <w:sz w:val="18"/>
          <w:szCs w:val="20"/>
        </w:rPr>
      </w:pPr>
    </w:p>
    <w:p w14:paraId="4CFB4B6D" w14:textId="77777777" w:rsidR="007E7305" w:rsidRDefault="00E11A25">
      <w:pPr>
        <w:shd w:val="clear" w:color="auto" w:fill="FFFFFF"/>
        <w:spacing w:after="0" w:line="240" w:lineRule="auto"/>
        <w:jc w:val="both"/>
        <w:rPr>
          <w:rFonts w:ascii="Arial" w:hAnsi="Arial" w:cs="Arial"/>
          <w:sz w:val="18"/>
          <w:szCs w:val="20"/>
        </w:rPr>
      </w:pPr>
      <w:bookmarkStart w:id="4" w:name="_Ref414526426"/>
      <w:bookmarkStart w:id="5" w:name="_Toc415158490"/>
      <w:r>
        <w:rPr>
          <w:rFonts w:ascii="Arial" w:hAnsi="Arial" w:cs="Arial"/>
          <w:b/>
          <w:sz w:val="18"/>
          <w:szCs w:val="20"/>
        </w:rPr>
        <w:t xml:space="preserve">Quadro </w:t>
      </w:r>
      <w:bookmarkEnd w:id="4"/>
      <w:r>
        <w:rPr>
          <w:rFonts w:ascii="Arial" w:hAnsi="Arial" w:cs="Arial"/>
          <w:b/>
          <w:sz w:val="18"/>
          <w:szCs w:val="20"/>
        </w:rPr>
        <w:t>4 - Comparação bolsas e projetos entre o ano de 2011 e o ano de 201</w:t>
      </w:r>
      <w:r>
        <w:rPr>
          <w:rFonts w:ascii="Arial" w:hAnsi="Arial" w:cs="Arial"/>
          <w:sz w:val="18"/>
          <w:szCs w:val="20"/>
        </w:rPr>
        <w:t>9.</w:t>
      </w:r>
      <w:bookmarkEnd w:id="5"/>
    </w:p>
    <w:tbl>
      <w:tblPr>
        <w:tblStyle w:val="Tabelacomgrade"/>
        <w:tblW w:w="9067" w:type="dxa"/>
        <w:tblLook w:val="0400" w:firstRow="0" w:lastRow="0" w:firstColumn="0" w:lastColumn="0" w:noHBand="0" w:noVBand="1"/>
      </w:tblPr>
      <w:tblGrid>
        <w:gridCol w:w="3964"/>
        <w:gridCol w:w="709"/>
        <w:gridCol w:w="709"/>
        <w:gridCol w:w="849"/>
        <w:gridCol w:w="709"/>
        <w:gridCol w:w="709"/>
        <w:gridCol w:w="709"/>
        <w:gridCol w:w="709"/>
      </w:tblGrid>
      <w:tr w:rsidR="007E7305" w14:paraId="52A56DED" w14:textId="77777777">
        <w:tc>
          <w:tcPr>
            <w:tcW w:w="3963" w:type="dxa"/>
            <w:shd w:val="clear" w:color="auto" w:fill="EAD1DC"/>
          </w:tcPr>
          <w:p w14:paraId="5F897B66"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Números da UTFPR</w:t>
            </w:r>
          </w:p>
        </w:tc>
        <w:tc>
          <w:tcPr>
            <w:tcW w:w="709" w:type="dxa"/>
            <w:shd w:val="clear" w:color="auto" w:fill="EAD1DC"/>
          </w:tcPr>
          <w:p w14:paraId="384FD9FD"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2011</w:t>
            </w:r>
          </w:p>
        </w:tc>
        <w:tc>
          <w:tcPr>
            <w:tcW w:w="709" w:type="dxa"/>
            <w:shd w:val="clear" w:color="auto" w:fill="EAD1DC"/>
          </w:tcPr>
          <w:p w14:paraId="6A6A81E5"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2014</w:t>
            </w:r>
          </w:p>
        </w:tc>
        <w:tc>
          <w:tcPr>
            <w:tcW w:w="849" w:type="dxa"/>
            <w:shd w:val="clear" w:color="auto" w:fill="EAD1DC"/>
          </w:tcPr>
          <w:p w14:paraId="130616D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2015</w:t>
            </w:r>
          </w:p>
        </w:tc>
        <w:tc>
          <w:tcPr>
            <w:tcW w:w="709" w:type="dxa"/>
            <w:shd w:val="clear" w:color="auto" w:fill="EAD1DC"/>
          </w:tcPr>
          <w:p w14:paraId="6BA812F8"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2016</w:t>
            </w:r>
          </w:p>
        </w:tc>
        <w:tc>
          <w:tcPr>
            <w:tcW w:w="709" w:type="dxa"/>
            <w:shd w:val="clear" w:color="auto" w:fill="EAD1DC"/>
          </w:tcPr>
          <w:p w14:paraId="29ECA982"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2017</w:t>
            </w:r>
          </w:p>
        </w:tc>
        <w:tc>
          <w:tcPr>
            <w:tcW w:w="709" w:type="dxa"/>
            <w:shd w:val="clear" w:color="auto" w:fill="EAD1DC"/>
          </w:tcPr>
          <w:p w14:paraId="772FABFA"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2018</w:t>
            </w:r>
          </w:p>
        </w:tc>
        <w:tc>
          <w:tcPr>
            <w:tcW w:w="709" w:type="dxa"/>
            <w:shd w:val="clear" w:color="auto" w:fill="EAD1DC"/>
          </w:tcPr>
          <w:p w14:paraId="7AE58828"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2019</w:t>
            </w:r>
          </w:p>
        </w:tc>
      </w:tr>
      <w:tr w:rsidR="007E7305" w14:paraId="1539989A" w14:textId="77777777">
        <w:tc>
          <w:tcPr>
            <w:tcW w:w="3963" w:type="dxa"/>
            <w:shd w:val="clear" w:color="auto" w:fill="auto"/>
            <w:vAlign w:val="center"/>
          </w:tcPr>
          <w:p w14:paraId="2F76FFA1"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Grupos de Pesquisa Certificados</w:t>
            </w:r>
          </w:p>
        </w:tc>
        <w:tc>
          <w:tcPr>
            <w:tcW w:w="709" w:type="dxa"/>
            <w:shd w:val="clear" w:color="auto" w:fill="auto"/>
            <w:vAlign w:val="center"/>
          </w:tcPr>
          <w:p w14:paraId="033997DD"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218</w:t>
            </w:r>
          </w:p>
        </w:tc>
        <w:tc>
          <w:tcPr>
            <w:tcW w:w="709" w:type="dxa"/>
            <w:shd w:val="clear" w:color="auto" w:fill="auto"/>
            <w:vAlign w:val="center"/>
          </w:tcPr>
          <w:p w14:paraId="53839AA1"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433</w:t>
            </w:r>
          </w:p>
        </w:tc>
        <w:tc>
          <w:tcPr>
            <w:tcW w:w="849" w:type="dxa"/>
            <w:shd w:val="clear" w:color="auto" w:fill="auto"/>
            <w:vAlign w:val="center"/>
          </w:tcPr>
          <w:p w14:paraId="7ACFE5C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488</w:t>
            </w:r>
          </w:p>
        </w:tc>
        <w:tc>
          <w:tcPr>
            <w:tcW w:w="709" w:type="dxa"/>
            <w:shd w:val="clear" w:color="auto" w:fill="auto"/>
            <w:vAlign w:val="center"/>
          </w:tcPr>
          <w:p w14:paraId="14B02672"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490</w:t>
            </w:r>
          </w:p>
        </w:tc>
        <w:tc>
          <w:tcPr>
            <w:tcW w:w="709" w:type="dxa"/>
            <w:shd w:val="clear" w:color="auto" w:fill="auto"/>
            <w:vAlign w:val="center"/>
          </w:tcPr>
          <w:p w14:paraId="44BF9AC9"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425</w:t>
            </w:r>
          </w:p>
        </w:tc>
        <w:tc>
          <w:tcPr>
            <w:tcW w:w="709" w:type="dxa"/>
            <w:shd w:val="clear" w:color="auto" w:fill="auto"/>
            <w:vAlign w:val="center"/>
          </w:tcPr>
          <w:p w14:paraId="05A1F3C7"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489</w:t>
            </w:r>
          </w:p>
        </w:tc>
        <w:tc>
          <w:tcPr>
            <w:tcW w:w="709" w:type="dxa"/>
            <w:shd w:val="clear" w:color="auto" w:fill="auto"/>
            <w:vAlign w:val="center"/>
          </w:tcPr>
          <w:p w14:paraId="3111DC35" w14:textId="77777777" w:rsidR="007E7305" w:rsidRDefault="00E11A25">
            <w:r>
              <w:t>492</w:t>
            </w:r>
          </w:p>
        </w:tc>
      </w:tr>
      <w:tr w:rsidR="007E7305" w14:paraId="5598E5E7" w14:textId="77777777">
        <w:tc>
          <w:tcPr>
            <w:tcW w:w="3963" w:type="dxa"/>
            <w:shd w:val="clear" w:color="auto" w:fill="auto"/>
            <w:vAlign w:val="center"/>
          </w:tcPr>
          <w:p w14:paraId="5D9FFA06"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de Educação Tutoria (PET)</w:t>
            </w:r>
          </w:p>
        </w:tc>
        <w:tc>
          <w:tcPr>
            <w:tcW w:w="709" w:type="dxa"/>
            <w:shd w:val="clear" w:color="auto" w:fill="auto"/>
            <w:vAlign w:val="center"/>
          </w:tcPr>
          <w:p w14:paraId="5D47AD37"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110</w:t>
            </w:r>
          </w:p>
        </w:tc>
        <w:tc>
          <w:tcPr>
            <w:tcW w:w="709" w:type="dxa"/>
            <w:shd w:val="clear" w:color="auto" w:fill="auto"/>
            <w:vAlign w:val="center"/>
          </w:tcPr>
          <w:p w14:paraId="21CD0C8C"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129</w:t>
            </w:r>
          </w:p>
        </w:tc>
        <w:tc>
          <w:tcPr>
            <w:tcW w:w="849" w:type="dxa"/>
            <w:shd w:val="clear" w:color="auto" w:fill="auto"/>
            <w:vAlign w:val="center"/>
          </w:tcPr>
          <w:p w14:paraId="52670A1C"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140</w:t>
            </w:r>
          </w:p>
        </w:tc>
        <w:tc>
          <w:tcPr>
            <w:tcW w:w="709" w:type="dxa"/>
            <w:shd w:val="clear" w:color="auto" w:fill="auto"/>
            <w:vAlign w:val="center"/>
          </w:tcPr>
          <w:p w14:paraId="55FBB74D"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140</w:t>
            </w:r>
          </w:p>
        </w:tc>
        <w:tc>
          <w:tcPr>
            <w:tcW w:w="709" w:type="dxa"/>
            <w:shd w:val="clear" w:color="auto" w:fill="auto"/>
            <w:vAlign w:val="center"/>
          </w:tcPr>
          <w:p w14:paraId="34B3EABA"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138</w:t>
            </w:r>
          </w:p>
        </w:tc>
        <w:tc>
          <w:tcPr>
            <w:tcW w:w="709" w:type="dxa"/>
            <w:shd w:val="clear" w:color="auto" w:fill="auto"/>
            <w:vAlign w:val="center"/>
          </w:tcPr>
          <w:p w14:paraId="7540AEAB"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156</w:t>
            </w:r>
          </w:p>
        </w:tc>
        <w:tc>
          <w:tcPr>
            <w:tcW w:w="709" w:type="dxa"/>
            <w:shd w:val="clear" w:color="auto" w:fill="auto"/>
            <w:vAlign w:val="center"/>
          </w:tcPr>
          <w:p w14:paraId="4D79D2CD"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156</w:t>
            </w:r>
          </w:p>
        </w:tc>
      </w:tr>
      <w:tr w:rsidR="007E7305" w14:paraId="2DE7A498" w14:textId="77777777">
        <w:tc>
          <w:tcPr>
            <w:tcW w:w="3963" w:type="dxa"/>
            <w:shd w:val="clear" w:color="auto" w:fill="auto"/>
            <w:vAlign w:val="center"/>
          </w:tcPr>
          <w:p w14:paraId="65B8AA2E"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Institucional de Iniciação Científica (PIBIC)</w:t>
            </w:r>
          </w:p>
        </w:tc>
        <w:tc>
          <w:tcPr>
            <w:tcW w:w="709" w:type="dxa"/>
            <w:shd w:val="clear" w:color="auto" w:fill="auto"/>
            <w:vAlign w:val="center"/>
          </w:tcPr>
          <w:p w14:paraId="786589B0"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260</w:t>
            </w:r>
          </w:p>
        </w:tc>
        <w:tc>
          <w:tcPr>
            <w:tcW w:w="709" w:type="dxa"/>
            <w:shd w:val="clear" w:color="auto" w:fill="auto"/>
            <w:vAlign w:val="center"/>
          </w:tcPr>
          <w:p w14:paraId="6A60231D"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285</w:t>
            </w:r>
          </w:p>
        </w:tc>
        <w:tc>
          <w:tcPr>
            <w:tcW w:w="849" w:type="dxa"/>
            <w:shd w:val="clear" w:color="auto" w:fill="auto"/>
            <w:vAlign w:val="center"/>
          </w:tcPr>
          <w:p w14:paraId="05300B3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282</w:t>
            </w:r>
          </w:p>
        </w:tc>
        <w:tc>
          <w:tcPr>
            <w:tcW w:w="709" w:type="dxa"/>
            <w:shd w:val="clear" w:color="auto" w:fill="auto"/>
            <w:vAlign w:val="center"/>
          </w:tcPr>
          <w:p w14:paraId="1F2C1F18"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294</w:t>
            </w:r>
          </w:p>
        </w:tc>
        <w:tc>
          <w:tcPr>
            <w:tcW w:w="709" w:type="dxa"/>
            <w:shd w:val="clear" w:color="auto" w:fill="auto"/>
            <w:vAlign w:val="center"/>
          </w:tcPr>
          <w:p w14:paraId="7AB19FD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270</w:t>
            </w:r>
          </w:p>
        </w:tc>
        <w:tc>
          <w:tcPr>
            <w:tcW w:w="709" w:type="dxa"/>
            <w:shd w:val="clear" w:color="auto" w:fill="auto"/>
            <w:vAlign w:val="center"/>
          </w:tcPr>
          <w:p w14:paraId="0B4D6621"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298</w:t>
            </w:r>
          </w:p>
        </w:tc>
        <w:tc>
          <w:tcPr>
            <w:tcW w:w="709" w:type="dxa"/>
            <w:shd w:val="clear" w:color="auto" w:fill="auto"/>
            <w:vAlign w:val="center"/>
          </w:tcPr>
          <w:p w14:paraId="3353B8DC"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289</w:t>
            </w:r>
          </w:p>
        </w:tc>
      </w:tr>
      <w:tr w:rsidR="007E7305" w14:paraId="036AE43E" w14:textId="77777777">
        <w:tc>
          <w:tcPr>
            <w:tcW w:w="3963" w:type="dxa"/>
            <w:shd w:val="clear" w:color="auto" w:fill="auto"/>
            <w:vAlign w:val="center"/>
          </w:tcPr>
          <w:p w14:paraId="2AA21870"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Institucional de Iniciação Científica nas Ações Afirmativas (PIBIC-AF)</w:t>
            </w:r>
          </w:p>
        </w:tc>
        <w:tc>
          <w:tcPr>
            <w:tcW w:w="709" w:type="dxa"/>
            <w:shd w:val="clear" w:color="auto" w:fill="auto"/>
            <w:vAlign w:val="center"/>
          </w:tcPr>
          <w:p w14:paraId="27904386"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70</w:t>
            </w:r>
          </w:p>
        </w:tc>
        <w:tc>
          <w:tcPr>
            <w:tcW w:w="709" w:type="dxa"/>
            <w:shd w:val="clear" w:color="auto" w:fill="auto"/>
            <w:vAlign w:val="center"/>
          </w:tcPr>
          <w:p w14:paraId="647B466A"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66</w:t>
            </w:r>
          </w:p>
        </w:tc>
        <w:tc>
          <w:tcPr>
            <w:tcW w:w="849" w:type="dxa"/>
            <w:shd w:val="clear" w:color="auto" w:fill="auto"/>
            <w:vAlign w:val="center"/>
          </w:tcPr>
          <w:p w14:paraId="68494F6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66</w:t>
            </w:r>
          </w:p>
        </w:tc>
        <w:tc>
          <w:tcPr>
            <w:tcW w:w="709" w:type="dxa"/>
            <w:shd w:val="clear" w:color="auto" w:fill="auto"/>
            <w:vAlign w:val="center"/>
          </w:tcPr>
          <w:p w14:paraId="5F7949FC"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61</w:t>
            </w:r>
          </w:p>
        </w:tc>
        <w:tc>
          <w:tcPr>
            <w:tcW w:w="709" w:type="dxa"/>
            <w:shd w:val="clear" w:color="auto" w:fill="auto"/>
            <w:vAlign w:val="center"/>
          </w:tcPr>
          <w:p w14:paraId="4B1841A1"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67</w:t>
            </w:r>
          </w:p>
        </w:tc>
        <w:tc>
          <w:tcPr>
            <w:tcW w:w="709" w:type="dxa"/>
            <w:shd w:val="clear" w:color="auto" w:fill="auto"/>
            <w:vAlign w:val="center"/>
          </w:tcPr>
          <w:p w14:paraId="7C9AABB4"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63</w:t>
            </w:r>
          </w:p>
        </w:tc>
        <w:tc>
          <w:tcPr>
            <w:tcW w:w="709" w:type="dxa"/>
            <w:shd w:val="clear" w:color="auto" w:fill="auto"/>
            <w:vAlign w:val="center"/>
          </w:tcPr>
          <w:p w14:paraId="54BA200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61</w:t>
            </w:r>
          </w:p>
        </w:tc>
      </w:tr>
      <w:tr w:rsidR="007E7305" w14:paraId="7522ADBC" w14:textId="77777777">
        <w:tc>
          <w:tcPr>
            <w:tcW w:w="3963" w:type="dxa"/>
            <w:shd w:val="clear" w:color="auto" w:fill="auto"/>
            <w:vAlign w:val="center"/>
          </w:tcPr>
          <w:p w14:paraId="36C2C723"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Institucional de Iniciação Científica Júnior (PIBIC-JR)</w:t>
            </w:r>
          </w:p>
        </w:tc>
        <w:tc>
          <w:tcPr>
            <w:tcW w:w="709" w:type="dxa"/>
            <w:shd w:val="clear" w:color="auto" w:fill="auto"/>
            <w:vAlign w:val="center"/>
          </w:tcPr>
          <w:p w14:paraId="695E4E6C"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65</w:t>
            </w:r>
          </w:p>
        </w:tc>
        <w:tc>
          <w:tcPr>
            <w:tcW w:w="709" w:type="dxa"/>
            <w:shd w:val="clear" w:color="auto" w:fill="auto"/>
            <w:vAlign w:val="center"/>
          </w:tcPr>
          <w:p w14:paraId="61F374BA"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70</w:t>
            </w:r>
          </w:p>
        </w:tc>
        <w:tc>
          <w:tcPr>
            <w:tcW w:w="849" w:type="dxa"/>
            <w:shd w:val="clear" w:color="auto" w:fill="auto"/>
            <w:vAlign w:val="center"/>
          </w:tcPr>
          <w:p w14:paraId="53D1E83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70</w:t>
            </w:r>
          </w:p>
        </w:tc>
        <w:tc>
          <w:tcPr>
            <w:tcW w:w="709" w:type="dxa"/>
            <w:shd w:val="clear" w:color="auto" w:fill="auto"/>
            <w:vAlign w:val="center"/>
          </w:tcPr>
          <w:p w14:paraId="36C5C432"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72</w:t>
            </w:r>
          </w:p>
        </w:tc>
        <w:tc>
          <w:tcPr>
            <w:tcW w:w="709" w:type="dxa"/>
            <w:shd w:val="clear" w:color="auto" w:fill="auto"/>
            <w:vAlign w:val="center"/>
          </w:tcPr>
          <w:p w14:paraId="5C047992"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70</w:t>
            </w:r>
          </w:p>
        </w:tc>
        <w:tc>
          <w:tcPr>
            <w:tcW w:w="709" w:type="dxa"/>
            <w:shd w:val="clear" w:color="auto" w:fill="auto"/>
            <w:vAlign w:val="center"/>
          </w:tcPr>
          <w:p w14:paraId="32B8B3DA"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00</w:t>
            </w:r>
          </w:p>
        </w:tc>
        <w:tc>
          <w:tcPr>
            <w:tcW w:w="709" w:type="dxa"/>
            <w:shd w:val="clear" w:color="auto" w:fill="auto"/>
            <w:vAlign w:val="center"/>
          </w:tcPr>
          <w:p w14:paraId="72D8758E"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00</w:t>
            </w:r>
          </w:p>
        </w:tc>
      </w:tr>
      <w:tr w:rsidR="007E7305" w14:paraId="2AF74793" w14:textId="77777777">
        <w:tc>
          <w:tcPr>
            <w:tcW w:w="3963" w:type="dxa"/>
            <w:shd w:val="clear" w:color="auto" w:fill="auto"/>
            <w:vAlign w:val="center"/>
          </w:tcPr>
          <w:p w14:paraId="4E700DE4"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Institucional de Iniciação Científica para o Ensino Médio (PIBIC-EM)</w:t>
            </w:r>
          </w:p>
        </w:tc>
        <w:tc>
          <w:tcPr>
            <w:tcW w:w="709" w:type="dxa"/>
            <w:shd w:val="clear" w:color="auto" w:fill="auto"/>
            <w:vAlign w:val="center"/>
          </w:tcPr>
          <w:p w14:paraId="3BD1C2C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95</w:t>
            </w:r>
          </w:p>
        </w:tc>
        <w:tc>
          <w:tcPr>
            <w:tcW w:w="709" w:type="dxa"/>
            <w:shd w:val="clear" w:color="auto" w:fill="auto"/>
            <w:vAlign w:val="center"/>
          </w:tcPr>
          <w:p w14:paraId="792991F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100</w:t>
            </w:r>
          </w:p>
        </w:tc>
        <w:tc>
          <w:tcPr>
            <w:tcW w:w="849" w:type="dxa"/>
            <w:shd w:val="clear" w:color="auto" w:fill="auto"/>
            <w:vAlign w:val="center"/>
          </w:tcPr>
          <w:p w14:paraId="4AD2D7B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170</w:t>
            </w:r>
          </w:p>
        </w:tc>
        <w:tc>
          <w:tcPr>
            <w:tcW w:w="709" w:type="dxa"/>
            <w:shd w:val="clear" w:color="auto" w:fill="auto"/>
            <w:vAlign w:val="center"/>
          </w:tcPr>
          <w:p w14:paraId="15A9D5CE"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92</w:t>
            </w:r>
          </w:p>
        </w:tc>
        <w:tc>
          <w:tcPr>
            <w:tcW w:w="709" w:type="dxa"/>
            <w:shd w:val="clear" w:color="auto" w:fill="auto"/>
            <w:vAlign w:val="center"/>
          </w:tcPr>
          <w:p w14:paraId="2F7C0944"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92</w:t>
            </w:r>
          </w:p>
        </w:tc>
        <w:tc>
          <w:tcPr>
            <w:tcW w:w="709" w:type="dxa"/>
            <w:shd w:val="clear" w:color="auto" w:fill="auto"/>
            <w:vAlign w:val="center"/>
          </w:tcPr>
          <w:p w14:paraId="447C4FD8"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92</w:t>
            </w:r>
          </w:p>
        </w:tc>
        <w:tc>
          <w:tcPr>
            <w:tcW w:w="709" w:type="dxa"/>
            <w:shd w:val="clear" w:color="auto" w:fill="auto"/>
            <w:vAlign w:val="center"/>
          </w:tcPr>
          <w:p w14:paraId="700FD8A6"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92</w:t>
            </w:r>
          </w:p>
        </w:tc>
      </w:tr>
      <w:tr w:rsidR="007E7305" w14:paraId="241BCD3F" w14:textId="77777777">
        <w:tc>
          <w:tcPr>
            <w:tcW w:w="3963" w:type="dxa"/>
            <w:shd w:val="clear" w:color="auto" w:fill="auto"/>
            <w:vAlign w:val="center"/>
          </w:tcPr>
          <w:p w14:paraId="6B81A233"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Institucional de Bolsas de Iniciação, Tecnologia e Inovação (PIBITI)</w:t>
            </w:r>
          </w:p>
        </w:tc>
        <w:tc>
          <w:tcPr>
            <w:tcW w:w="709" w:type="dxa"/>
            <w:shd w:val="clear" w:color="auto" w:fill="auto"/>
            <w:vAlign w:val="center"/>
          </w:tcPr>
          <w:p w14:paraId="67386986"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66</w:t>
            </w:r>
          </w:p>
        </w:tc>
        <w:tc>
          <w:tcPr>
            <w:tcW w:w="709" w:type="dxa"/>
            <w:shd w:val="clear" w:color="auto" w:fill="auto"/>
            <w:vAlign w:val="center"/>
          </w:tcPr>
          <w:p w14:paraId="7A352234"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82</w:t>
            </w:r>
          </w:p>
        </w:tc>
        <w:tc>
          <w:tcPr>
            <w:tcW w:w="849" w:type="dxa"/>
            <w:shd w:val="clear" w:color="auto" w:fill="auto"/>
            <w:vAlign w:val="center"/>
          </w:tcPr>
          <w:p w14:paraId="636E0DA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99</w:t>
            </w:r>
          </w:p>
        </w:tc>
        <w:tc>
          <w:tcPr>
            <w:tcW w:w="709" w:type="dxa"/>
            <w:shd w:val="clear" w:color="auto" w:fill="auto"/>
            <w:vAlign w:val="center"/>
          </w:tcPr>
          <w:p w14:paraId="100E2406"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98</w:t>
            </w:r>
          </w:p>
        </w:tc>
        <w:tc>
          <w:tcPr>
            <w:tcW w:w="709" w:type="dxa"/>
            <w:shd w:val="clear" w:color="auto" w:fill="auto"/>
            <w:vAlign w:val="center"/>
          </w:tcPr>
          <w:p w14:paraId="0988ACA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93</w:t>
            </w:r>
          </w:p>
        </w:tc>
        <w:tc>
          <w:tcPr>
            <w:tcW w:w="709" w:type="dxa"/>
            <w:shd w:val="clear" w:color="auto" w:fill="auto"/>
            <w:vAlign w:val="center"/>
          </w:tcPr>
          <w:p w14:paraId="5B557962"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94</w:t>
            </w:r>
          </w:p>
        </w:tc>
        <w:tc>
          <w:tcPr>
            <w:tcW w:w="709" w:type="dxa"/>
            <w:shd w:val="clear" w:color="auto" w:fill="auto"/>
            <w:vAlign w:val="center"/>
          </w:tcPr>
          <w:p w14:paraId="791E8D3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100</w:t>
            </w:r>
          </w:p>
        </w:tc>
      </w:tr>
      <w:tr w:rsidR="007E7305" w14:paraId="1922CE32" w14:textId="77777777">
        <w:tc>
          <w:tcPr>
            <w:tcW w:w="3963" w:type="dxa"/>
            <w:shd w:val="clear" w:color="auto" w:fill="auto"/>
            <w:vAlign w:val="center"/>
          </w:tcPr>
          <w:p w14:paraId="599DBD21"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Programa de Incentivo à Docência (PIBID)</w:t>
            </w:r>
          </w:p>
        </w:tc>
        <w:tc>
          <w:tcPr>
            <w:tcW w:w="709" w:type="dxa"/>
            <w:shd w:val="clear" w:color="auto" w:fill="auto"/>
            <w:vAlign w:val="center"/>
          </w:tcPr>
          <w:p w14:paraId="136D93A0"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204</w:t>
            </w:r>
          </w:p>
        </w:tc>
        <w:tc>
          <w:tcPr>
            <w:tcW w:w="709" w:type="dxa"/>
            <w:shd w:val="clear" w:color="auto" w:fill="auto"/>
            <w:vAlign w:val="center"/>
          </w:tcPr>
          <w:p w14:paraId="6DC52588"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433</w:t>
            </w:r>
          </w:p>
        </w:tc>
        <w:tc>
          <w:tcPr>
            <w:tcW w:w="849" w:type="dxa"/>
            <w:shd w:val="clear" w:color="auto" w:fill="auto"/>
            <w:vAlign w:val="center"/>
          </w:tcPr>
          <w:p w14:paraId="3F3DCC64"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400</w:t>
            </w:r>
          </w:p>
        </w:tc>
        <w:tc>
          <w:tcPr>
            <w:tcW w:w="709" w:type="dxa"/>
            <w:shd w:val="clear" w:color="auto" w:fill="auto"/>
            <w:vAlign w:val="center"/>
          </w:tcPr>
          <w:p w14:paraId="40D6E714"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398</w:t>
            </w:r>
          </w:p>
        </w:tc>
        <w:tc>
          <w:tcPr>
            <w:tcW w:w="709" w:type="dxa"/>
            <w:shd w:val="clear" w:color="auto" w:fill="auto"/>
            <w:vAlign w:val="center"/>
          </w:tcPr>
          <w:p w14:paraId="0F6BC070"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398</w:t>
            </w:r>
          </w:p>
        </w:tc>
        <w:tc>
          <w:tcPr>
            <w:tcW w:w="709" w:type="dxa"/>
            <w:shd w:val="clear" w:color="auto" w:fill="auto"/>
            <w:vAlign w:val="center"/>
          </w:tcPr>
          <w:p w14:paraId="33C237D2"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387</w:t>
            </w:r>
          </w:p>
        </w:tc>
        <w:tc>
          <w:tcPr>
            <w:tcW w:w="709" w:type="dxa"/>
            <w:shd w:val="clear" w:color="auto" w:fill="auto"/>
            <w:vAlign w:val="center"/>
          </w:tcPr>
          <w:p w14:paraId="3CE4306E"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color w:val="000000" w:themeColor="text1"/>
                <w:sz w:val="16"/>
                <w:szCs w:val="16"/>
              </w:rPr>
              <w:t>420</w:t>
            </w:r>
          </w:p>
        </w:tc>
      </w:tr>
      <w:tr w:rsidR="007E7305" w14:paraId="48431705" w14:textId="77777777">
        <w:trPr>
          <w:trHeight w:val="273"/>
        </w:trPr>
        <w:tc>
          <w:tcPr>
            <w:tcW w:w="3963" w:type="dxa"/>
            <w:shd w:val="clear" w:color="auto" w:fill="EAD1DC"/>
          </w:tcPr>
          <w:p w14:paraId="674D0CA8"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Extensão</w:t>
            </w:r>
          </w:p>
        </w:tc>
        <w:tc>
          <w:tcPr>
            <w:tcW w:w="709" w:type="dxa"/>
            <w:shd w:val="clear" w:color="auto" w:fill="EAD1DC"/>
          </w:tcPr>
          <w:p w14:paraId="11EB8797"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2013</w:t>
            </w:r>
          </w:p>
        </w:tc>
        <w:tc>
          <w:tcPr>
            <w:tcW w:w="709" w:type="dxa"/>
            <w:shd w:val="clear" w:color="auto" w:fill="EAD1DC"/>
          </w:tcPr>
          <w:p w14:paraId="13BD5751"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2014</w:t>
            </w:r>
          </w:p>
        </w:tc>
        <w:tc>
          <w:tcPr>
            <w:tcW w:w="849" w:type="dxa"/>
            <w:shd w:val="clear" w:color="auto" w:fill="EAD1DC"/>
          </w:tcPr>
          <w:p w14:paraId="61CB7F6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2015</w:t>
            </w:r>
          </w:p>
        </w:tc>
        <w:tc>
          <w:tcPr>
            <w:tcW w:w="709" w:type="dxa"/>
            <w:shd w:val="clear" w:color="auto" w:fill="EAD1DC"/>
          </w:tcPr>
          <w:p w14:paraId="56E2E54F"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2016</w:t>
            </w:r>
          </w:p>
        </w:tc>
        <w:tc>
          <w:tcPr>
            <w:tcW w:w="709" w:type="dxa"/>
            <w:shd w:val="clear" w:color="auto" w:fill="EAD1DC"/>
          </w:tcPr>
          <w:p w14:paraId="5983FA90"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2017</w:t>
            </w:r>
          </w:p>
        </w:tc>
        <w:tc>
          <w:tcPr>
            <w:tcW w:w="709" w:type="dxa"/>
            <w:shd w:val="clear" w:color="auto" w:fill="EAD1DC"/>
          </w:tcPr>
          <w:p w14:paraId="3730519C"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2018</w:t>
            </w:r>
          </w:p>
        </w:tc>
        <w:tc>
          <w:tcPr>
            <w:tcW w:w="709" w:type="dxa"/>
            <w:shd w:val="clear" w:color="auto" w:fill="EAD1DC"/>
            <w:vAlign w:val="center"/>
          </w:tcPr>
          <w:p w14:paraId="53B7ABB5"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2019</w:t>
            </w:r>
          </w:p>
        </w:tc>
      </w:tr>
      <w:tr w:rsidR="007E7305" w14:paraId="34FBD110" w14:textId="77777777">
        <w:trPr>
          <w:trHeight w:val="137"/>
        </w:trPr>
        <w:tc>
          <w:tcPr>
            <w:tcW w:w="3963" w:type="dxa"/>
            <w:shd w:val="clear" w:color="auto" w:fill="auto"/>
          </w:tcPr>
          <w:p w14:paraId="50D6F39B"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Bolsa de Extensão UTFPR</w:t>
            </w:r>
          </w:p>
        </w:tc>
        <w:tc>
          <w:tcPr>
            <w:tcW w:w="709" w:type="dxa"/>
            <w:shd w:val="clear" w:color="auto" w:fill="auto"/>
          </w:tcPr>
          <w:p w14:paraId="614C6483" w14:textId="77777777" w:rsidR="007E7305" w:rsidRDefault="00E11A25">
            <w:pPr>
              <w:pStyle w:val="NormalWeb"/>
              <w:spacing w:before="0" w:after="0"/>
              <w:jc w:val="center"/>
              <w:rPr>
                <w:rFonts w:ascii="Arial" w:hAnsi="Arial" w:cs="Arial"/>
                <w:sz w:val="16"/>
                <w:szCs w:val="16"/>
                <w:lang w:eastAsia="pt-BR"/>
              </w:rPr>
            </w:pPr>
            <w:r>
              <w:rPr>
                <w:rFonts w:ascii="Arial" w:eastAsia="Times New Roman" w:hAnsi="Arial" w:cs="Arial"/>
                <w:color w:val="000000" w:themeColor="text1"/>
                <w:sz w:val="16"/>
                <w:szCs w:val="16"/>
                <w:lang w:eastAsia="pt-BR"/>
              </w:rPr>
              <w:t>77</w:t>
            </w:r>
          </w:p>
        </w:tc>
        <w:tc>
          <w:tcPr>
            <w:tcW w:w="709" w:type="dxa"/>
            <w:shd w:val="clear" w:color="auto" w:fill="auto"/>
          </w:tcPr>
          <w:p w14:paraId="4AB8E24F" w14:textId="77777777" w:rsidR="007E7305" w:rsidRDefault="00E11A25">
            <w:pPr>
              <w:pStyle w:val="NormalWeb"/>
              <w:spacing w:before="0" w:after="0"/>
              <w:jc w:val="center"/>
              <w:rPr>
                <w:rFonts w:ascii="Arial" w:hAnsi="Arial" w:cs="Arial"/>
                <w:sz w:val="16"/>
                <w:szCs w:val="16"/>
              </w:rPr>
            </w:pPr>
            <w:r>
              <w:rPr>
                <w:rFonts w:ascii="Arial" w:eastAsia="Times New Roman" w:hAnsi="Arial" w:cs="Arial"/>
                <w:bCs/>
                <w:color w:val="000000" w:themeColor="text1"/>
                <w:sz w:val="16"/>
                <w:szCs w:val="16"/>
                <w:lang w:eastAsia="pt-BR"/>
              </w:rPr>
              <w:t>105</w:t>
            </w:r>
          </w:p>
        </w:tc>
        <w:tc>
          <w:tcPr>
            <w:tcW w:w="849" w:type="dxa"/>
            <w:shd w:val="clear" w:color="auto" w:fill="auto"/>
          </w:tcPr>
          <w:p w14:paraId="31CEE00B" w14:textId="77777777" w:rsidR="007E7305" w:rsidRDefault="00E11A25">
            <w:pPr>
              <w:pStyle w:val="NormalWeb"/>
              <w:spacing w:before="0" w:after="0"/>
              <w:jc w:val="center"/>
              <w:rPr>
                <w:rFonts w:ascii="Arial" w:hAnsi="Arial" w:cs="Arial"/>
                <w:sz w:val="16"/>
                <w:szCs w:val="16"/>
              </w:rPr>
            </w:pPr>
            <w:r>
              <w:rPr>
                <w:rFonts w:ascii="Arial" w:eastAsia="Times New Roman" w:hAnsi="Arial" w:cs="Arial"/>
                <w:bCs/>
                <w:color w:val="000000" w:themeColor="text1"/>
                <w:sz w:val="16"/>
                <w:szCs w:val="16"/>
                <w:lang w:eastAsia="pt-BR"/>
              </w:rPr>
              <w:t>160</w:t>
            </w:r>
          </w:p>
        </w:tc>
        <w:tc>
          <w:tcPr>
            <w:tcW w:w="709" w:type="dxa"/>
            <w:shd w:val="clear" w:color="auto" w:fill="auto"/>
          </w:tcPr>
          <w:p w14:paraId="6875DCB0" w14:textId="77777777" w:rsidR="007E7305" w:rsidRDefault="00E11A25">
            <w:pPr>
              <w:pStyle w:val="NormalWeb"/>
              <w:spacing w:before="0" w:after="0"/>
              <w:jc w:val="center"/>
              <w:rPr>
                <w:rFonts w:ascii="Arial" w:hAnsi="Arial" w:cs="Arial"/>
                <w:sz w:val="16"/>
                <w:szCs w:val="16"/>
              </w:rPr>
            </w:pPr>
            <w:r>
              <w:rPr>
                <w:rFonts w:ascii="Arial" w:eastAsia="Times New Roman" w:hAnsi="Arial" w:cs="Arial"/>
                <w:bCs/>
                <w:color w:val="000000" w:themeColor="text1"/>
                <w:sz w:val="16"/>
                <w:szCs w:val="16"/>
                <w:lang w:eastAsia="pt-BR"/>
              </w:rPr>
              <w:t>153</w:t>
            </w:r>
          </w:p>
        </w:tc>
        <w:tc>
          <w:tcPr>
            <w:tcW w:w="709" w:type="dxa"/>
            <w:shd w:val="clear" w:color="auto" w:fill="auto"/>
          </w:tcPr>
          <w:p w14:paraId="0CA02BD9" w14:textId="77777777" w:rsidR="007E7305" w:rsidRDefault="00E11A25">
            <w:pPr>
              <w:pStyle w:val="NormalWeb"/>
              <w:spacing w:before="0" w:after="0"/>
              <w:jc w:val="center"/>
              <w:rPr>
                <w:rFonts w:ascii="Arial" w:hAnsi="Arial" w:cs="Arial"/>
                <w:sz w:val="16"/>
                <w:szCs w:val="16"/>
              </w:rPr>
            </w:pPr>
            <w:r>
              <w:rPr>
                <w:rFonts w:ascii="Arial" w:eastAsia="Times New Roman" w:hAnsi="Arial" w:cs="Arial"/>
                <w:bCs/>
                <w:color w:val="000000" w:themeColor="text1"/>
                <w:sz w:val="16"/>
                <w:szCs w:val="16"/>
                <w:lang w:eastAsia="pt-BR"/>
              </w:rPr>
              <w:t>157</w:t>
            </w:r>
          </w:p>
        </w:tc>
        <w:tc>
          <w:tcPr>
            <w:tcW w:w="709" w:type="dxa"/>
            <w:shd w:val="clear" w:color="auto" w:fill="auto"/>
          </w:tcPr>
          <w:p w14:paraId="77BEEA7D" w14:textId="77777777" w:rsidR="007E7305" w:rsidRDefault="00E11A25">
            <w:pPr>
              <w:pStyle w:val="NormalWeb"/>
              <w:spacing w:before="0" w:after="0"/>
              <w:jc w:val="center"/>
              <w:rPr>
                <w:rFonts w:ascii="Arial" w:hAnsi="Arial" w:cs="Arial"/>
                <w:bCs/>
                <w:sz w:val="16"/>
                <w:szCs w:val="16"/>
              </w:rPr>
            </w:pPr>
            <w:r>
              <w:rPr>
                <w:rFonts w:ascii="Arial" w:eastAsia="Times New Roman" w:hAnsi="Arial" w:cs="Arial"/>
                <w:bCs/>
                <w:color w:val="000000" w:themeColor="text1"/>
                <w:sz w:val="16"/>
                <w:szCs w:val="16"/>
                <w:lang w:eastAsia="pt-BR"/>
              </w:rPr>
              <w:t>100</w:t>
            </w:r>
          </w:p>
        </w:tc>
        <w:tc>
          <w:tcPr>
            <w:tcW w:w="709" w:type="dxa"/>
            <w:shd w:val="clear" w:color="auto" w:fill="auto"/>
            <w:vAlign w:val="center"/>
          </w:tcPr>
          <w:p w14:paraId="7236A243"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71</w:t>
            </w:r>
          </w:p>
        </w:tc>
      </w:tr>
      <w:tr w:rsidR="007E7305" w14:paraId="7729AEBC" w14:textId="77777777">
        <w:trPr>
          <w:trHeight w:val="172"/>
        </w:trPr>
        <w:tc>
          <w:tcPr>
            <w:tcW w:w="3963" w:type="dxa"/>
            <w:shd w:val="clear" w:color="auto" w:fill="auto"/>
            <w:vAlign w:val="center"/>
          </w:tcPr>
          <w:p w14:paraId="3B901BDE"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Bolsa de Extensão Fundação Araucária</w:t>
            </w:r>
          </w:p>
        </w:tc>
        <w:tc>
          <w:tcPr>
            <w:tcW w:w="709" w:type="dxa"/>
            <w:shd w:val="clear" w:color="auto" w:fill="auto"/>
            <w:vAlign w:val="center"/>
          </w:tcPr>
          <w:p w14:paraId="2289F150" w14:textId="77777777" w:rsidR="007E7305" w:rsidRDefault="00E11A25">
            <w:pPr>
              <w:pStyle w:val="NormalWeb"/>
              <w:spacing w:before="0" w:after="0"/>
              <w:jc w:val="center"/>
              <w:rPr>
                <w:rFonts w:ascii="Arial" w:hAnsi="Arial" w:cs="Arial"/>
                <w:sz w:val="16"/>
                <w:szCs w:val="16"/>
              </w:rPr>
            </w:pPr>
            <w:r>
              <w:rPr>
                <w:rFonts w:ascii="Arial" w:eastAsia="Times New Roman" w:hAnsi="Arial" w:cs="Arial"/>
                <w:bCs/>
                <w:color w:val="000000" w:themeColor="text1"/>
                <w:sz w:val="16"/>
                <w:szCs w:val="16"/>
                <w:lang w:eastAsia="pt-BR"/>
              </w:rPr>
              <w:t>60</w:t>
            </w:r>
          </w:p>
        </w:tc>
        <w:tc>
          <w:tcPr>
            <w:tcW w:w="709" w:type="dxa"/>
            <w:shd w:val="clear" w:color="auto" w:fill="auto"/>
            <w:vAlign w:val="center"/>
          </w:tcPr>
          <w:p w14:paraId="20FB3F7D"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80</w:t>
            </w:r>
          </w:p>
        </w:tc>
        <w:tc>
          <w:tcPr>
            <w:tcW w:w="849" w:type="dxa"/>
            <w:shd w:val="clear" w:color="auto" w:fill="auto"/>
            <w:vAlign w:val="center"/>
          </w:tcPr>
          <w:p w14:paraId="61BF6571"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72</w:t>
            </w:r>
          </w:p>
        </w:tc>
        <w:tc>
          <w:tcPr>
            <w:tcW w:w="709" w:type="dxa"/>
            <w:shd w:val="clear" w:color="auto" w:fill="auto"/>
            <w:vAlign w:val="center"/>
          </w:tcPr>
          <w:p w14:paraId="06A38163"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73</w:t>
            </w:r>
          </w:p>
        </w:tc>
        <w:tc>
          <w:tcPr>
            <w:tcW w:w="709" w:type="dxa"/>
            <w:shd w:val="clear" w:color="auto" w:fill="auto"/>
            <w:vAlign w:val="center"/>
          </w:tcPr>
          <w:p w14:paraId="49A76491"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68</w:t>
            </w:r>
          </w:p>
        </w:tc>
        <w:tc>
          <w:tcPr>
            <w:tcW w:w="709" w:type="dxa"/>
            <w:shd w:val="clear" w:color="auto" w:fill="auto"/>
            <w:vAlign w:val="center"/>
          </w:tcPr>
          <w:p w14:paraId="35C9F1F5"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65</w:t>
            </w:r>
          </w:p>
        </w:tc>
        <w:tc>
          <w:tcPr>
            <w:tcW w:w="709" w:type="dxa"/>
            <w:shd w:val="clear" w:color="auto" w:fill="auto"/>
            <w:vAlign w:val="center"/>
          </w:tcPr>
          <w:p w14:paraId="1F541155" w14:textId="77777777" w:rsidR="007E7305" w:rsidRDefault="00E11A25">
            <w:pPr>
              <w:shd w:val="clear" w:color="auto" w:fill="FFFFFF"/>
              <w:spacing w:after="0" w:line="240" w:lineRule="auto"/>
              <w:jc w:val="center"/>
              <w:rPr>
                <w:rFonts w:ascii="Arial" w:hAnsi="Arial" w:cs="Arial"/>
                <w:sz w:val="16"/>
                <w:szCs w:val="16"/>
              </w:rPr>
            </w:pPr>
            <w:r>
              <w:rPr>
                <w:rFonts w:ascii="Arial" w:eastAsia="Times New Roman" w:hAnsi="Arial" w:cs="Arial"/>
                <w:sz w:val="16"/>
                <w:szCs w:val="16"/>
              </w:rPr>
              <w:t>64</w:t>
            </w:r>
          </w:p>
        </w:tc>
      </w:tr>
      <w:tr w:rsidR="007E7305" w14:paraId="20A12404" w14:textId="77777777">
        <w:trPr>
          <w:trHeight w:val="137"/>
        </w:trPr>
        <w:tc>
          <w:tcPr>
            <w:tcW w:w="3963" w:type="dxa"/>
            <w:shd w:val="clear" w:color="auto" w:fill="auto"/>
          </w:tcPr>
          <w:p w14:paraId="15215FBB"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Bolsa de projetos de inovação</w:t>
            </w:r>
          </w:p>
        </w:tc>
        <w:tc>
          <w:tcPr>
            <w:tcW w:w="709" w:type="dxa"/>
            <w:shd w:val="clear" w:color="auto" w:fill="auto"/>
            <w:vAlign w:val="center"/>
          </w:tcPr>
          <w:p w14:paraId="3C623F1B" w14:textId="77777777" w:rsidR="007E7305" w:rsidRDefault="007E7305">
            <w:pPr>
              <w:pStyle w:val="NormalWeb"/>
              <w:spacing w:before="0" w:after="0"/>
              <w:jc w:val="center"/>
              <w:rPr>
                <w:rFonts w:ascii="Arial" w:eastAsia="Times New Roman" w:hAnsi="Arial" w:cs="Arial"/>
                <w:bCs/>
                <w:sz w:val="16"/>
                <w:szCs w:val="16"/>
                <w:lang w:eastAsia="pt-BR"/>
              </w:rPr>
            </w:pPr>
          </w:p>
        </w:tc>
        <w:tc>
          <w:tcPr>
            <w:tcW w:w="709" w:type="dxa"/>
            <w:shd w:val="clear" w:color="auto" w:fill="auto"/>
            <w:vAlign w:val="center"/>
          </w:tcPr>
          <w:p w14:paraId="201BD52A" w14:textId="77777777" w:rsidR="007E7305" w:rsidRDefault="007E7305">
            <w:pPr>
              <w:pStyle w:val="NormalWeb"/>
              <w:spacing w:before="0" w:after="0"/>
              <w:jc w:val="center"/>
              <w:rPr>
                <w:rFonts w:ascii="Arial" w:eastAsia="Times New Roman" w:hAnsi="Arial" w:cs="Arial"/>
                <w:sz w:val="16"/>
                <w:szCs w:val="16"/>
                <w:lang w:eastAsia="pt-BR"/>
              </w:rPr>
            </w:pPr>
          </w:p>
        </w:tc>
        <w:tc>
          <w:tcPr>
            <w:tcW w:w="849" w:type="dxa"/>
            <w:shd w:val="clear" w:color="auto" w:fill="auto"/>
            <w:vAlign w:val="center"/>
          </w:tcPr>
          <w:p w14:paraId="66CD6461" w14:textId="77777777" w:rsidR="007E7305" w:rsidRDefault="007E7305">
            <w:pPr>
              <w:pStyle w:val="NormalWeb"/>
              <w:spacing w:before="0" w:after="0"/>
              <w:jc w:val="center"/>
              <w:rPr>
                <w:rFonts w:ascii="Arial" w:eastAsia="Times New Roman" w:hAnsi="Arial" w:cs="Arial"/>
                <w:sz w:val="16"/>
                <w:szCs w:val="16"/>
                <w:lang w:eastAsia="pt-BR"/>
              </w:rPr>
            </w:pPr>
          </w:p>
        </w:tc>
        <w:tc>
          <w:tcPr>
            <w:tcW w:w="709" w:type="dxa"/>
            <w:shd w:val="clear" w:color="auto" w:fill="auto"/>
            <w:vAlign w:val="center"/>
          </w:tcPr>
          <w:p w14:paraId="7090B8F3" w14:textId="77777777" w:rsidR="007E7305" w:rsidRDefault="007E7305">
            <w:pPr>
              <w:pStyle w:val="NormalWeb"/>
              <w:spacing w:before="0" w:after="0"/>
              <w:jc w:val="center"/>
              <w:rPr>
                <w:rFonts w:ascii="Arial" w:eastAsia="Times New Roman" w:hAnsi="Arial" w:cs="Arial"/>
                <w:sz w:val="16"/>
                <w:szCs w:val="16"/>
                <w:lang w:eastAsia="pt-BR"/>
              </w:rPr>
            </w:pPr>
          </w:p>
        </w:tc>
        <w:tc>
          <w:tcPr>
            <w:tcW w:w="709" w:type="dxa"/>
            <w:shd w:val="clear" w:color="auto" w:fill="auto"/>
            <w:vAlign w:val="center"/>
          </w:tcPr>
          <w:p w14:paraId="7B1428B3" w14:textId="77777777" w:rsidR="007E7305" w:rsidRDefault="007E7305">
            <w:pPr>
              <w:pStyle w:val="NormalWeb"/>
              <w:spacing w:before="0" w:after="0"/>
              <w:jc w:val="center"/>
              <w:rPr>
                <w:rFonts w:ascii="Arial" w:eastAsia="Times New Roman" w:hAnsi="Arial" w:cs="Arial"/>
                <w:sz w:val="16"/>
                <w:szCs w:val="16"/>
                <w:lang w:eastAsia="pt-BR"/>
              </w:rPr>
            </w:pPr>
          </w:p>
        </w:tc>
        <w:tc>
          <w:tcPr>
            <w:tcW w:w="709" w:type="dxa"/>
            <w:shd w:val="clear" w:color="auto" w:fill="auto"/>
          </w:tcPr>
          <w:p w14:paraId="4F6A66EB"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18</w:t>
            </w:r>
          </w:p>
        </w:tc>
        <w:tc>
          <w:tcPr>
            <w:tcW w:w="709" w:type="dxa"/>
            <w:shd w:val="clear" w:color="auto" w:fill="auto"/>
          </w:tcPr>
          <w:p w14:paraId="3FFB2401"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74</w:t>
            </w:r>
          </w:p>
        </w:tc>
      </w:tr>
      <w:tr w:rsidR="007E7305" w14:paraId="68299A60" w14:textId="77777777">
        <w:trPr>
          <w:trHeight w:val="137"/>
        </w:trPr>
        <w:tc>
          <w:tcPr>
            <w:tcW w:w="3963" w:type="dxa"/>
            <w:shd w:val="clear" w:color="auto" w:fill="auto"/>
          </w:tcPr>
          <w:p w14:paraId="60EF6546"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Apoio de Projeto de Trabalho de Final de Curso</w:t>
            </w:r>
          </w:p>
        </w:tc>
        <w:tc>
          <w:tcPr>
            <w:tcW w:w="709" w:type="dxa"/>
            <w:shd w:val="clear" w:color="auto" w:fill="auto"/>
            <w:vAlign w:val="center"/>
          </w:tcPr>
          <w:p w14:paraId="5B0D14A1" w14:textId="77777777" w:rsidR="007E7305" w:rsidRDefault="007E7305">
            <w:pPr>
              <w:pStyle w:val="NormalWeb"/>
              <w:spacing w:before="0" w:after="0"/>
              <w:jc w:val="center"/>
              <w:rPr>
                <w:rFonts w:ascii="Arial" w:eastAsia="Times New Roman" w:hAnsi="Arial" w:cs="Arial"/>
                <w:bCs/>
                <w:sz w:val="16"/>
                <w:szCs w:val="16"/>
                <w:lang w:eastAsia="pt-BR"/>
              </w:rPr>
            </w:pPr>
          </w:p>
        </w:tc>
        <w:tc>
          <w:tcPr>
            <w:tcW w:w="709" w:type="dxa"/>
            <w:shd w:val="clear" w:color="auto" w:fill="auto"/>
            <w:vAlign w:val="center"/>
          </w:tcPr>
          <w:p w14:paraId="1FDD5B67" w14:textId="77777777" w:rsidR="007E7305" w:rsidRDefault="007E7305">
            <w:pPr>
              <w:pStyle w:val="NormalWeb"/>
              <w:spacing w:before="0" w:after="0"/>
              <w:jc w:val="center"/>
              <w:rPr>
                <w:rFonts w:ascii="Arial" w:eastAsia="Times New Roman" w:hAnsi="Arial" w:cs="Arial"/>
                <w:sz w:val="16"/>
                <w:szCs w:val="16"/>
                <w:lang w:eastAsia="pt-BR"/>
              </w:rPr>
            </w:pPr>
          </w:p>
        </w:tc>
        <w:tc>
          <w:tcPr>
            <w:tcW w:w="849" w:type="dxa"/>
            <w:shd w:val="clear" w:color="auto" w:fill="auto"/>
            <w:vAlign w:val="center"/>
          </w:tcPr>
          <w:p w14:paraId="0A083C03" w14:textId="77777777" w:rsidR="007E7305" w:rsidRDefault="007E7305">
            <w:pPr>
              <w:pStyle w:val="NormalWeb"/>
              <w:spacing w:before="0" w:after="0"/>
              <w:jc w:val="center"/>
              <w:rPr>
                <w:rFonts w:ascii="Arial" w:eastAsia="Times New Roman" w:hAnsi="Arial" w:cs="Arial"/>
                <w:sz w:val="16"/>
                <w:szCs w:val="16"/>
                <w:lang w:eastAsia="pt-BR"/>
              </w:rPr>
            </w:pPr>
          </w:p>
        </w:tc>
        <w:tc>
          <w:tcPr>
            <w:tcW w:w="709" w:type="dxa"/>
            <w:shd w:val="clear" w:color="auto" w:fill="auto"/>
            <w:vAlign w:val="center"/>
          </w:tcPr>
          <w:p w14:paraId="78F2FE67" w14:textId="77777777" w:rsidR="007E7305" w:rsidRDefault="007E7305">
            <w:pPr>
              <w:pStyle w:val="NormalWeb"/>
              <w:spacing w:before="0" w:after="0"/>
              <w:jc w:val="center"/>
              <w:rPr>
                <w:rFonts w:ascii="Arial" w:eastAsia="Times New Roman" w:hAnsi="Arial" w:cs="Arial"/>
                <w:sz w:val="16"/>
                <w:szCs w:val="16"/>
                <w:lang w:eastAsia="pt-BR"/>
              </w:rPr>
            </w:pPr>
          </w:p>
        </w:tc>
        <w:tc>
          <w:tcPr>
            <w:tcW w:w="709" w:type="dxa"/>
            <w:shd w:val="clear" w:color="auto" w:fill="auto"/>
            <w:vAlign w:val="center"/>
          </w:tcPr>
          <w:p w14:paraId="1D16A1EB" w14:textId="77777777" w:rsidR="007E7305" w:rsidRDefault="007E7305">
            <w:pPr>
              <w:pStyle w:val="NormalWeb"/>
              <w:spacing w:before="0" w:after="0"/>
              <w:jc w:val="center"/>
              <w:rPr>
                <w:rFonts w:ascii="Arial" w:eastAsia="Times New Roman" w:hAnsi="Arial" w:cs="Arial"/>
                <w:sz w:val="16"/>
                <w:szCs w:val="16"/>
                <w:lang w:eastAsia="pt-BR"/>
              </w:rPr>
            </w:pPr>
          </w:p>
        </w:tc>
        <w:tc>
          <w:tcPr>
            <w:tcW w:w="709" w:type="dxa"/>
            <w:shd w:val="clear" w:color="auto" w:fill="auto"/>
          </w:tcPr>
          <w:p w14:paraId="084E6873"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173</w:t>
            </w:r>
          </w:p>
        </w:tc>
        <w:tc>
          <w:tcPr>
            <w:tcW w:w="709" w:type="dxa"/>
            <w:shd w:val="clear" w:color="auto" w:fill="auto"/>
          </w:tcPr>
          <w:p w14:paraId="4309C078"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195</w:t>
            </w:r>
          </w:p>
        </w:tc>
      </w:tr>
      <w:tr w:rsidR="007E7305" w14:paraId="2FDBAAFF" w14:textId="77777777">
        <w:trPr>
          <w:trHeight w:val="137"/>
        </w:trPr>
        <w:tc>
          <w:tcPr>
            <w:tcW w:w="3963" w:type="dxa"/>
            <w:shd w:val="clear" w:color="auto" w:fill="auto"/>
          </w:tcPr>
          <w:p w14:paraId="1F144C76"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Bolsas de Produtividade</w:t>
            </w:r>
          </w:p>
        </w:tc>
        <w:tc>
          <w:tcPr>
            <w:tcW w:w="709" w:type="dxa"/>
            <w:shd w:val="clear" w:color="auto" w:fill="auto"/>
            <w:vAlign w:val="center"/>
          </w:tcPr>
          <w:p w14:paraId="68C620CF" w14:textId="77777777" w:rsidR="007E7305" w:rsidRDefault="007E7305">
            <w:pPr>
              <w:pStyle w:val="NormalWeb"/>
              <w:spacing w:before="0" w:after="0"/>
              <w:jc w:val="center"/>
              <w:rPr>
                <w:rFonts w:ascii="Arial" w:eastAsia="Times New Roman" w:hAnsi="Arial" w:cs="Arial"/>
                <w:bCs/>
                <w:sz w:val="16"/>
                <w:szCs w:val="16"/>
                <w:lang w:eastAsia="pt-BR"/>
              </w:rPr>
            </w:pPr>
          </w:p>
        </w:tc>
        <w:tc>
          <w:tcPr>
            <w:tcW w:w="709" w:type="dxa"/>
            <w:shd w:val="clear" w:color="auto" w:fill="auto"/>
            <w:vAlign w:val="center"/>
          </w:tcPr>
          <w:p w14:paraId="13E58C27"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73</w:t>
            </w:r>
          </w:p>
        </w:tc>
        <w:tc>
          <w:tcPr>
            <w:tcW w:w="849" w:type="dxa"/>
            <w:shd w:val="clear" w:color="auto" w:fill="auto"/>
            <w:vAlign w:val="center"/>
          </w:tcPr>
          <w:p w14:paraId="683E7DAC"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68</w:t>
            </w:r>
          </w:p>
        </w:tc>
        <w:tc>
          <w:tcPr>
            <w:tcW w:w="709" w:type="dxa"/>
            <w:shd w:val="clear" w:color="auto" w:fill="auto"/>
            <w:vAlign w:val="center"/>
          </w:tcPr>
          <w:p w14:paraId="40681097"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81</w:t>
            </w:r>
          </w:p>
        </w:tc>
        <w:tc>
          <w:tcPr>
            <w:tcW w:w="709" w:type="dxa"/>
            <w:shd w:val="clear" w:color="auto" w:fill="auto"/>
            <w:vAlign w:val="center"/>
          </w:tcPr>
          <w:p w14:paraId="73515A47"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90</w:t>
            </w:r>
          </w:p>
        </w:tc>
        <w:tc>
          <w:tcPr>
            <w:tcW w:w="709" w:type="dxa"/>
            <w:shd w:val="clear" w:color="auto" w:fill="auto"/>
          </w:tcPr>
          <w:p w14:paraId="13014570"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91</w:t>
            </w:r>
          </w:p>
        </w:tc>
        <w:tc>
          <w:tcPr>
            <w:tcW w:w="709" w:type="dxa"/>
            <w:shd w:val="clear" w:color="auto" w:fill="auto"/>
          </w:tcPr>
          <w:p w14:paraId="32D1A60A"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96</w:t>
            </w:r>
          </w:p>
        </w:tc>
      </w:tr>
      <w:tr w:rsidR="007E7305" w14:paraId="4B1C7D40" w14:textId="77777777">
        <w:trPr>
          <w:trHeight w:val="137"/>
        </w:trPr>
        <w:tc>
          <w:tcPr>
            <w:tcW w:w="3963" w:type="dxa"/>
            <w:shd w:val="clear" w:color="auto" w:fill="auto"/>
          </w:tcPr>
          <w:p w14:paraId="193BB88E"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Produção científica</w:t>
            </w:r>
          </w:p>
        </w:tc>
        <w:tc>
          <w:tcPr>
            <w:tcW w:w="709" w:type="dxa"/>
            <w:shd w:val="clear" w:color="auto" w:fill="auto"/>
            <w:vAlign w:val="center"/>
          </w:tcPr>
          <w:p w14:paraId="2323D0BE" w14:textId="77777777" w:rsidR="007E7305" w:rsidRDefault="007E7305">
            <w:pPr>
              <w:pStyle w:val="NormalWeb"/>
              <w:spacing w:before="0" w:after="0"/>
              <w:jc w:val="center"/>
              <w:rPr>
                <w:rFonts w:ascii="Arial" w:eastAsia="Times New Roman" w:hAnsi="Arial" w:cs="Arial"/>
                <w:bCs/>
                <w:sz w:val="16"/>
                <w:szCs w:val="16"/>
                <w:lang w:eastAsia="pt-BR"/>
              </w:rPr>
            </w:pPr>
          </w:p>
        </w:tc>
        <w:tc>
          <w:tcPr>
            <w:tcW w:w="709" w:type="dxa"/>
            <w:shd w:val="clear" w:color="auto" w:fill="auto"/>
            <w:vAlign w:val="center"/>
          </w:tcPr>
          <w:p w14:paraId="300BC27F"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6.474</w:t>
            </w:r>
          </w:p>
        </w:tc>
        <w:tc>
          <w:tcPr>
            <w:tcW w:w="849" w:type="dxa"/>
            <w:shd w:val="clear" w:color="auto" w:fill="auto"/>
            <w:vAlign w:val="center"/>
          </w:tcPr>
          <w:p w14:paraId="4E3141D3"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5.468</w:t>
            </w:r>
          </w:p>
        </w:tc>
        <w:tc>
          <w:tcPr>
            <w:tcW w:w="709" w:type="dxa"/>
            <w:shd w:val="clear" w:color="auto" w:fill="auto"/>
            <w:vAlign w:val="center"/>
          </w:tcPr>
          <w:p w14:paraId="52B724A0"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6.672</w:t>
            </w:r>
          </w:p>
        </w:tc>
        <w:tc>
          <w:tcPr>
            <w:tcW w:w="709" w:type="dxa"/>
            <w:shd w:val="clear" w:color="auto" w:fill="auto"/>
            <w:vAlign w:val="center"/>
          </w:tcPr>
          <w:p w14:paraId="5704FA52"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6.705</w:t>
            </w:r>
          </w:p>
        </w:tc>
        <w:tc>
          <w:tcPr>
            <w:tcW w:w="709" w:type="dxa"/>
            <w:shd w:val="clear" w:color="auto" w:fill="auto"/>
          </w:tcPr>
          <w:p w14:paraId="750400B7"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7.386</w:t>
            </w:r>
          </w:p>
        </w:tc>
        <w:tc>
          <w:tcPr>
            <w:tcW w:w="709" w:type="dxa"/>
            <w:shd w:val="clear" w:color="auto" w:fill="auto"/>
          </w:tcPr>
          <w:p w14:paraId="359C6005" w14:textId="77777777" w:rsidR="007E7305" w:rsidRDefault="00E11A25">
            <w:pPr>
              <w:pStyle w:val="NormalWeb"/>
              <w:spacing w:before="0" w:after="0"/>
              <w:jc w:val="center"/>
              <w:rPr>
                <w:rFonts w:ascii="Arial" w:hAnsi="Arial" w:cs="Arial"/>
                <w:sz w:val="16"/>
                <w:szCs w:val="16"/>
              </w:rPr>
            </w:pPr>
            <w:r>
              <w:rPr>
                <w:rFonts w:ascii="Arial" w:eastAsia="Times New Roman" w:hAnsi="Arial" w:cs="Arial"/>
                <w:color w:val="000000" w:themeColor="text1"/>
                <w:sz w:val="16"/>
                <w:szCs w:val="16"/>
                <w:lang w:eastAsia="pt-BR"/>
              </w:rPr>
              <w:t>7.386</w:t>
            </w:r>
          </w:p>
        </w:tc>
      </w:tr>
    </w:tbl>
    <w:p w14:paraId="1EFDED7F" w14:textId="77777777" w:rsidR="007E7305" w:rsidRDefault="00E11A25">
      <w:pPr>
        <w:rPr>
          <w:rFonts w:ascii="Arial" w:hAnsi="Arial" w:cs="Arial"/>
          <w:sz w:val="20"/>
          <w:szCs w:val="20"/>
        </w:rPr>
      </w:pPr>
      <w:r>
        <w:rPr>
          <w:rFonts w:ascii="Arial" w:hAnsi="Arial" w:cs="Arial"/>
          <w:sz w:val="20"/>
          <w:szCs w:val="20"/>
        </w:rPr>
        <w:t>Fonte: DIRAV baseada nos relatórios de Gestão de 2011, 2014, 2015, 2016, 2017, 2018 e 2019.</w:t>
      </w:r>
    </w:p>
    <w:p w14:paraId="0E8CF489" w14:textId="77777777" w:rsidR="007E7305" w:rsidRDefault="00E11A25">
      <w:pPr>
        <w:shd w:val="clear" w:color="auto" w:fill="FFFFFF"/>
        <w:spacing w:line="240" w:lineRule="auto"/>
        <w:jc w:val="both"/>
        <w:rPr>
          <w:rFonts w:ascii="Arial" w:hAnsi="Arial" w:cs="Arial"/>
          <w:sz w:val="20"/>
          <w:szCs w:val="20"/>
        </w:rPr>
      </w:pPr>
      <w:r>
        <w:rPr>
          <w:rFonts w:ascii="Arial" w:hAnsi="Arial" w:cs="Arial"/>
          <w:sz w:val="20"/>
          <w:szCs w:val="20"/>
        </w:rPr>
        <w:t>Pelos números apresentados ao longo deste relato foi possível identificar o crescimento quantitativo e qualitativo da UTFPR em relação a 2011. Percebe-se o crescimento no número de cursos de graduação e pós-graduação, e a melhoria dos conceitos dos mesmos. Os números indicam o atendimento da missão da instituição e da sua função social. Sua inserção nas mais diferentes regiões do estado do Paraná aponta a sua contribuição para a democratização do ensino público, gratuito e de qualidade.</w:t>
      </w:r>
    </w:p>
    <w:p w14:paraId="508DE59D" w14:textId="77777777" w:rsidR="007E7305" w:rsidRDefault="007E7305">
      <w:pPr>
        <w:shd w:val="clear" w:color="auto" w:fill="FFFFFF"/>
        <w:spacing w:line="240" w:lineRule="auto"/>
        <w:jc w:val="both"/>
        <w:rPr>
          <w:rFonts w:ascii="Calibri Light" w:eastAsia="Calibri Light" w:hAnsi="Calibri Light" w:cs="Calibri Light"/>
          <w:b/>
          <w:bCs/>
          <w:color w:val="5B9BD5"/>
          <w:sz w:val="26"/>
          <w:szCs w:val="26"/>
        </w:rPr>
      </w:pPr>
    </w:p>
    <w:p w14:paraId="6EAE9A90" w14:textId="77777777" w:rsidR="007E7305" w:rsidRDefault="007E7305">
      <w:pPr>
        <w:shd w:val="clear" w:color="auto" w:fill="FFFFFF"/>
        <w:spacing w:line="240" w:lineRule="auto"/>
        <w:jc w:val="both"/>
        <w:rPr>
          <w:rFonts w:ascii="Calibri Light" w:eastAsia="Calibri Light" w:hAnsi="Calibri Light" w:cs="Calibri Light"/>
          <w:b/>
          <w:bCs/>
          <w:color w:val="5B9BD5"/>
          <w:sz w:val="26"/>
          <w:szCs w:val="26"/>
        </w:rPr>
      </w:pPr>
    </w:p>
    <w:p w14:paraId="3B6C810C" w14:textId="77777777" w:rsidR="007E7305" w:rsidRDefault="00E11A25">
      <w:pPr>
        <w:shd w:val="clear" w:color="auto" w:fill="FFFFFF"/>
        <w:spacing w:line="240" w:lineRule="auto"/>
        <w:jc w:val="both"/>
      </w:pPr>
      <w:r>
        <w:rPr>
          <w:rFonts w:ascii="Calibri Light" w:eastAsia="Calibri Light" w:hAnsi="Calibri Light" w:cs="Calibri Light"/>
          <w:b/>
          <w:bCs/>
          <w:color w:val="5B9BD5" w:themeColor="accent1"/>
          <w:sz w:val="26"/>
          <w:szCs w:val="26"/>
        </w:rPr>
        <w:t>Conceitos obtidos pela IES nas avaliações externas institucionais e de curso</w:t>
      </w:r>
      <w:bookmarkStart w:id="6" w:name="_Toc381657002"/>
    </w:p>
    <w:p w14:paraId="4C9F7137" w14:textId="77777777" w:rsidR="007E7305" w:rsidRDefault="00E11A25">
      <w:pPr>
        <w:pStyle w:val="Ttulo2"/>
      </w:pPr>
      <w:bookmarkStart w:id="7" w:name="_Toc415158692"/>
      <w:r>
        <w:t>ENADE</w:t>
      </w:r>
      <w:bookmarkEnd w:id="7"/>
    </w:p>
    <w:p w14:paraId="1BC72C3D" w14:textId="77777777" w:rsidR="007E7305" w:rsidRDefault="00E11A25">
      <w:pPr>
        <w:spacing w:after="0" w:line="240" w:lineRule="auto"/>
        <w:jc w:val="both"/>
      </w:pPr>
      <w:r>
        <w:rPr>
          <w:rFonts w:ascii="Arial" w:hAnsi="Arial" w:cs="Arial"/>
          <w:sz w:val="20"/>
          <w:szCs w:val="20"/>
        </w:rPr>
        <w:t xml:space="preserve">O Exame Nacional de Desempenho de Estudantes (Enade), que integra o Sistema Nacional de Avaliação da Educação Superior (Sinaes) do Ministério da Educação, tem o objetivo de aferir o rendimento dos alunos dos cursos de graduação em relação aos conteúdos programáticos, suas habilidades e competências. Os conceitos utilizados no Enade variam de 1 a 5 e, à medida que esse valor aumenta, melhor é o desempenho no exame. A seguir serão apresentados os conceitos obtidos pelos cursos no ENAD de acordo com os ciclos avaliativos divulgados nos últimos 3 anos. </w:t>
      </w:r>
    </w:p>
    <w:p w14:paraId="42F8F128" w14:textId="77777777" w:rsidR="007E7305" w:rsidRDefault="00E11A25">
      <w:pPr>
        <w:spacing w:after="0" w:line="240" w:lineRule="auto"/>
        <w:jc w:val="both"/>
      </w:pPr>
      <w:r>
        <w:rPr>
          <w:rFonts w:ascii="Arial" w:hAnsi="Arial" w:cs="Arial"/>
          <w:sz w:val="20"/>
          <w:szCs w:val="20"/>
        </w:rPr>
        <w:t xml:space="preserve">No ano de 2017 foram divulgados pelo INEP os resultados do ENADE  2016. Os valores possíveis para o conceito ENADE variam de 1 a 5 (sendo 5 o melhor resultado possível), e os resultados para os cursos de graduação da UTFPR são mostrados na Tabela 1. </w:t>
      </w:r>
    </w:p>
    <w:p w14:paraId="634872EE" w14:textId="77777777" w:rsidR="007E7305" w:rsidRDefault="007E7305">
      <w:pPr>
        <w:shd w:val="clear" w:color="auto" w:fill="FFFFFF"/>
        <w:spacing w:after="0" w:line="240" w:lineRule="auto"/>
        <w:jc w:val="both"/>
        <w:rPr>
          <w:rFonts w:ascii="Arial" w:hAnsi="Arial" w:cs="Arial"/>
          <w:sz w:val="20"/>
          <w:szCs w:val="20"/>
        </w:rPr>
      </w:pPr>
    </w:p>
    <w:p w14:paraId="6D6E07C6" w14:textId="77777777" w:rsidR="007E7305" w:rsidRDefault="00E11A25">
      <w:pPr>
        <w:pStyle w:val="Legenda"/>
        <w:keepNext/>
        <w:spacing w:line="240" w:lineRule="auto"/>
        <w:ind w:firstLine="0"/>
        <w:rPr>
          <w:b w:val="0"/>
          <w:sz w:val="18"/>
          <w:szCs w:val="18"/>
        </w:rPr>
      </w:pPr>
      <w:bookmarkStart w:id="8" w:name="_Toc509936084"/>
      <w:bookmarkStart w:id="9" w:name="_Toc509062363"/>
      <w:r>
        <w:rPr>
          <w:sz w:val="18"/>
          <w:szCs w:val="18"/>
        </w:rPr>
        <w:t>Tabela 1 - Resultados do ENADE 2016 para os cursos da UTFP</w:t>
      </w:r>
      <w:r>
        <w:rPr>
          <w:b w:val="0"/>
          <w:sz w:val="18"/>
          <w:szCs w:val="18"/>
        </w:rPr>
        <w:t>R</w:t>
      </w:r>
      <w:bookmarkEnd w:id="8"/>
      <w:bookmarkEnd w:id="9"/>
      <w:r>
        <w:rPr>
          <w:b w:val="0"/>
          <w:sz w:val="18"/>
          <w:szCs w:val="18"/>
        </w:rPr>
        <w:t>.</w:t>
      </w:r>
    </w:p>
    <w:tbl>
      <w:tblPr>
        <w:tblW w:w="8647" w:type="dxa"/>
        <w:tblCellMar>
          <w:top w:w="28" w:type="dxa"/>
          <w:left w:w="60" w:type="dxa"/>
          <w:bottom w:w="28" w:type="dxa"/>
          <w:right w:w="70" w:type="dxa"/>
        </w:tblCellMar>
        <w:tblLook w:val="04A0" w:firstRow="1" w:lastRow="0" w:firstColumn="1" w:lastColumn="0" w:noHBand="0" w:noVBand="1"/>
      </w:tblPr>
      <w:tblGrid>
        <w:gridCol w:w="1134"/>
        <w:gridCol w:w="3119"/>
        <w:gridCol w:w="2126"/>
        <w:gridCol w:w="2268"/>
      </w:tblGrid>
      <w:tr w:rsidR="007E7305" w14:paraId="1AE19AE3" w14:textId="77777777">
        <w:trPr>
          <w:trHeight w:val="267"/>
        </w:trPr>
        <w:tc>
          <w:tcPr>
            <w:tcW w:w="1133" w:type="dxa"/>
            <w:tcBorders>
              <w:top w:val="single" w:sz="4" w:space="0" w:color="000000"/>
              <w:bottom w:val="single" w:sz="4" w:space="0" w:color="000000"/>
            </w:tcBorders>
            <w:shd w:val="clear" w:color="auto" w:fill="EAD1DC"/>
            <w:vAlign w:val="center"/>
          </w:tcPr>
          <w:p w14:paraId="312D25AD" w14:textId="77777777" w:rsidR="007E7305" w:rsidRDefault="00E11A25">
            <w:pPr>
              <w:shd w:val="clear" w:color="auto" w:fill="FFFFFF"/>
              <w:spacing w:after="0" w:line="240" w:lineRule="auto"/>
              <w:jc w:val="center"/>
              <w:rPr>
                <w:rFonts w:ascii="Arial" w:hAnsi="Arial" w:cs="Arial"/>
                <w:bCs/>
                <w:sz w:val="16"/>
                <w:szCs w:val="16"/>
              </w:rPr>
            </w:pPr>
            <w:r>
              <w:rPr>
                <w:rFonts w:ascii="Arial" w:hAnsi="Arial" w:cs="Arial"/>
                <w:bCs/>
                <w:sz w:val="16"/>
                <w:szCs w:val="16"/>
              </w:rPr>
              <w:t>Câmpus</w:t>
            </w:r>
          </w:p>
        </w:tc>
        <w:tc>
          <w:tcPr>
            <w:tcW w:w="3119" w:type="dxa"/>
            <w:tcBorders>
              <w:top w:val="single" w:sz="4" w:space="0" w:color="000000"/>
              <w:bottom w:val="single" w:sz="4" w:space="0" w:color="000000"/>
            </w:tcBorders>
            <w:shd w:val="clear" w:color="auto" w:fill="EAD1DC"/>
            <w:tcMar>
              <w:top w:w="0" w:type="dxa"/>
              <w:left w:w="0" w:type="auto"/>
              <w:bottom w:w="0" w:type="dxa"/>
              <w:right w:w="0" w:type="dxa"/>
            </w:tcMar>
            <w:vAlign w:val="center"/>
          </w:tcPr>
          <w:p w14:paraId="2C0B234F" w14:textId="77777777" w:rsidR="007E7305" w:rsidRDefault="00E11A25">
            <w:pPr>
              <w:shd w:val="clear" w:color="auto" w:fill="FFFFFF"/>
              <w:spacing w:after="0" w:line="240" w:lineRule="auto"/>
              <w:jc w:val="center"/>
              <w:rPr>
                <w:rFonts w:ascii="Arial" w:hAnsi="Arial" w:cs="Arial"/>
                <w:bCs/>
                <w:sz w:val="16"/>
                <w:szCs w:val="16"/>
              </w:rPr>
            </w:pPr>
            <w:r>
              <w:rPr>
                <w:rFonts w:ascii="Arial" w:hAnsi="Arial" w:cs="Arial"/>
                <w:bCs/>
                <w:sz w:val="16"/>
                <w:szCs w:val="16"/>
              </w:rPr>
              <w:t>Curso</w:t>
            </w:r>
          </w:p>
        </w:tc>
        <w:tc>
          <w:tcPr>
            <w:tcW w:w="2126" w:type="dxa"/>
            <w:tcBorders>
              <w:top w:val="single" w:sz="4" w:space="0" w:color="000000"/>
              <w:bottom w:val="single" w:sz="4" w:space="0" w:color="000000"/>
            </w:tcBorders>
            <w:shd w:val="clear" w:color="auto" w:fill="EAD1DC"/>
            <w:tcMar>
              <w:top w:w="0" w:type="dxa"/>
              <w:left w:w="0" w:type="auto"/>
              <w:bottom w:w="0" w:type="dxa"/>
              <w:right w:w="0" w:type="dxa"/>
            </w:tcMar>
            <w:vAlign w:val="center"/>
          </w:tcPr>
          <w:p w14:paraId="42564FC9" w14:textId="77777777" w:rsidR="007E7305" w:rsidRDefault="00E11A25">
            <w:pPr>
              <w:shd w:val="clear" w:color="auto" w:fill="FFFFFF"/>
              <w:spacing w:after="0" w:line="240" w:lineRule="auto"/>
              <w:jc w:val="center"/>
              <w:rPr>
                <w:rFonts w:ascii="Arial" w:hAnsi="Arial" w:cs="Arial"/>
                <w:bCs/>
                <w:sz w:val="16"/>
                <w:szCs w:val="16"/>
              </w:rPr>
            </w:pPr>
            <w:r>
              <w:rPr>
                <w:rFonts w:ascii="Arial" w:hAnsi="Arial" w:cs="Arial"/>
                <w:bCs/>
                <w:sz w:val="16"/>
                <w:szCs w:val="16"/>
              </w:rPr>
              <w:t>Alunos Inscritos</w:t>
            </w:r>
          </w:p>
        </w:tc>
        <w:tc>
          <w:tcPr>
            <w:tcW w:w="2268" w:type="dxa"/>
            <w:tcBorders>
              <w:top w:val="single" w:sz="4" w:space="0" w:color="000000"/>
              <w:bottom w:val="single" w:sz="4" w:space="0" w:color="000000"/>
            </w:tcBorders>
            <w:shd w:val="clear" w:color="auto" w:fill="EAD1DC"/>
            <w:vAlign w:val="center"/>
          </w:tcPr>
          <w:p w14:paraId="043FB3CE" w14:textId="77777777" w:rsidR="007E7305" w:rsidRDefault="00E11A25">
            <w:pPr>
              <w:shd w:val="clear" w:color="auto" w:fill="FFFFFF"/>
              <w:spacing w:after="0" w:line="240" w:lineRule="auto"/>
              <w:jc w:val="center"/>
              <w:rPr>
                <w:rFonts w:ascii="Arial" w:hAnsi="Arial" w:cs="Arial"/>
                <w:bCs/>
                <w:sz w:val="16"/>
                <w:szCs w:val="16"/>
              </w:rPr>
            </w:pPr>
            <w:r>
              <w:rPr>
                <w:rFonts w:ascii="Arial" w:hAnsi="Arial" w:cs="Arial"/>
                <w:bCs/>
                <w:sz w:val="16"/>
                <w:szCs w:val="16"/>
              </w:rPr>
              <w:t>Conceito ENADE</w:t>
            </w:r>
          </w:p>
        </w:tc>
      </w:tr>
      <w:tr w:rsidR="007E7305" w14:paraId="6194010C" w14:textId="77777777">
        <w:trPr>
          <w:trHeight w:val="121"/>
        </w:trPr>
        <w:tc>
          <w:tcPr>
            <w:tcW w:w="1133" w:type="dxa"/>
            <w:tcBorders>
              <w:top w:val="single" w:sz="4" w:space="0" w:color="000000"/>
              <w:bottom w:val="single" w:sz="4" w:space="0" w:color="000000"/>
            </w:tcBorders>
            <w:shd w:val="clear" w:color="auto" w:fill="auto"/>
            <w:vAlign w:val="center"/>
          </w:tcPr>
          <w:p w14:paraId="5BFFC104"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PB</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7D9CAC63"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Agronomia</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7E8E4E6B"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45</w:t>
            </w:r>
          </w:p>
        </w:tc>
        <w:tc>
          <w:tcPr>
            <w:tcW w:w="2268" w:type="dxa"/>
            <w:tcBorders>
              <w:top w:val="single" w:sz="4" w:space="0" w:color="000000"/>
              <w:bottom w:val="single" w:sz="4" w:space="0" w:color="000000"/>
            </w:tcBorders>
            <w:shd w:val="clear" w:color="auto" w:fill="auto"/>
            <w:vAlign w:val="center"/>
          </w:tcPr>
          <w:p w14:paraId="346353D6"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5</w:t>
            </w:r>
          </w:p>
        </w:tc>
      </w:tr>
      <w:tr w:rsidR="007E7305" w14:paraId="39E36CD7" w14:textId="77777777">
        <w:trPr>
          <w:trHeight w:val="253"/>
        </w:trPr>
        <w:tc>
          <w:tcPr>
            <w:tcW w:w="1133" w:type="dxa"/>
            <w:tcBorders>
              <w:top w:val="single" w:sz="4" w:space="0" w:color="000000"/>
              <w:bottom w:val="single" w:sz="4" w:space="0" w:color="000000"/>
            </w:tcBorders>
            <w:shd w:val="clear" w:color="auto" w:fill="auto"/>
            <w:vAlign w:val="center"/>
          </w:tcPr>
          <w:p w14:paraId="05F90E11"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DV</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3E9D5A73"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Zootecnia</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35A3B110"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68</w:t>
            </w:r>
          </w:p>
        </w:tc>
        <w:tc>
          <w:tcPr>
            <w:tcW w:w="2268" w:type="dxa"/>
            <w:tcBorders>
              <w:top w:val="single" w:sz="4" w:space="0" w:color="000000"/>
              <w:bottom w:val="single" w:sz="4" w:space="0" w:color="000000"/>
            </w:tcBorders>
            <w:shd w:val="clear" w:color="auto" w:fill="auto"/>
            <w:vAlign w:val="center"/>
          </w:tcPr>
          <w:p w14:paraId="63CC90FF"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3</w:t>
            </w:r>
          </w:p>
        </w:tc>
      </w:tr>
      <w:tr w:rsidR="007E7305" w14:paraId="268AFD84" w14:textId="77777777">
        <w:trPr>
          <w:trHeight w:val="73"/>
        </w:trPr>
        <w:tc>
          <w:tcPr>
            <w:tcW w:w="1133" w:type="dxa"/>
            <w:tcBorders>
              <w:top w:val="single" w:sz="4" w:space="0" w:color="000000"/>
              <w:bottom w:val="single" w:sz="4" w:space="0" w:color="000000"/>
            </w:tcBorders>
            <w:shd w:val="clear" w:color="auto" w:fill="auto"/>
            <w:vAlign w:val="center"/>
          </w:tcPr>
          <w:p w14:paraId="64D344A7"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CT</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17FD9EA0"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Educação Física (bacharelado)</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77BB1F70"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168</w:t>
            </w:r>
          </w:p>
        </w:tc>
        <w:tc>
          <w:tcPr>
            <w:tcW w:w="2268" w:type="dxa"/>
            <w:tcBorders>
              <w:top w:val="single" w:sz="4" w:space="0" w:color="000000"/>
              <w:bottom w:val="single" w:sz="4" w:space="0" w:color="000000"/>
            </w:tcBorders>
            <w:shd w:val="clear" w:color="auto" w:fill="auto"/>
            <w:vAlign w:val="center"/>
          </w:tcPr>
          <w:p w14:paraId="60B1F82F"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4</w:t>
            </w:r>
          </w:p>
        </w:tc>
      </w:tr>
      <w:tr w:rsidR="007E7305" w14:paraId="320208E4" w14:textId="77777777">
        <w:trPr>
          <w:trHeight w:val="206"/>
        </w:trPr>
        <w:tc>
          <w:tcPr>
            <w:tcW w:w="1133" w:type="dxa"/>
            <w:tcBorders>
              <w:top w:val="single" w:sz="4" w:space="0" w:color="000000"/>
              <w:bottom w:val="single" w:sz="4" w:space="0" w:color="000000"/>
            </w:tcBorders>
            <w:shd w:val="clear" w:color="auto" w:fill="auto"/>
            <w:vAlign w:val="center"/>
          </w:tcPr>
          <w:p w14:paraId="3D2C6DA5"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CT</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6C7731B9"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Tecnologia em Radiologia</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33BB7DCB"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73</w:t>
            </w:r>
          </w:p>
        </w:tc>
        <w:tc>
          <w:tcPr>
            <w:tcW w:w="2268" w:type="dxa"/>
            <w:tcBorders>
              <w:top w:val="single" w:sz="4" w:space="0" w:color="000000"/>
              <w:bottom w:val="single" w:sz="4" w:space="0" w:color="000000"/>
            </w:tcBorders>
            <w:shd w:val="clear" w:color="auto" w:fill="auto"/>
            <w:vAlign w:val="center"/>
          </w:tcPr>
          <w:p w14:paraId="3AD5AAB1"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5</w:t>
            </w:r>
          </w:p>
        </w:tc>
      </w:tr>
      <w:tr w:rsidR="007E7305" w14:paraId="4441ED03" w14:textId="77777777">
        <w:trPr>
          <w:trHeight w:val="181"/>
        </w:trPr>
        <w:tc>
          <w:tcPr>
            <w:tcW w:w="1133" w:type="dxa"/>
            <w:tcBorders>
              <w:top w:val="single" w:sz="4" w:space="0" w:color="000000"/>
              <w:bottom w:val="single" w:sz="4" w:space="0" w:color="000000"/>
            </w:tcBorders>
            <w:shd w:val="clear" w:color="auto" w:fill="auto"/>
            <w:vAlign w:val="center"/>
          </w:tcPr>
          <w:p w14:paraId="131BDC56"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MD</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2EE089FD"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Tecnologia em Gestão Ambiental</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771A71F8"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54</w:t>
            </w:r>
          </w:p>
        </w:tc>
        <w:tc>
          <w:tcPr>
            <w:tcW w:w="2268" w:type="dxa"/>
            <w:tcBorders>
              <w:top w:val="single" w:sz="4" w:space="0" w:color="000000"/>
              <w:bottom w:val="single" w:sz="4" w:space="0" w:color="000000"/>
            </w:tcBorders>
            <w:shd w:val="clear" w:color="auto" w:fill="auto"/>
            <w:vAlign w:val="center"/>
          </w:tcPr>
          <w:p w14:paraId="4C9326BD"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3</w:t>
            </w:r>
          </w:p>
        </w:tc>
      </w:tr>
      <w:tr w:rsidR="007E7305" w14:paraId="5D7FD258" w14:textId="77777777">
        <w:trPr>
          <w:trHeight w:val="171"/>
        </w:trPr>
        <w:tc>
          <w:tcPr>
            <w:tcW w:w="1133" w:type="dxa"/>
            <w:tcBorders>
              <w:top w:val="single" w:sz="4" w:space="0" w:color="000000"/>
              <w:bottom w:val="single" w:sz="4" w:space="0" w:color="000000"/>
            </w:tcBorders>
            <w:shd w:val="clear" w:color="auto" w:fill="auto"/>
            <w:vAlign w:val="center"/>
          </w:tcPr>
          <w:p w14:paraId="302E6974"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DV</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7F90470D"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Agronomia</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5D02BB9A"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65</w:t>
            </w:r>
          </w:p>
        </w:tc>
        <w:tc>
          <w:tcPr>
            <w:tcW w:w="2268" w:type="dxa"/>
            <w:tcBorders>
              <w:top w:val="single" w:sz="4" w:space="0" w:color="000000"/>
              <w:bottom w:val="single" w:sz="4" w:space="0" w:color="000000"/>
            </w:tcBorders>
            <w:shd w:val="clear" w:color="auto" w:fill="auto"/>
            <w:vAlign w:val="center"/>
          </w:tcPr>
          <w:p w14:paraId="4CE3E2C7"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5</w:t>
            </w:r>
          </w:p>
        </w:tc>
      </w:tr>
      <w:tr w:rsidR="007E7305" w14:paraId="285FF462" w14:textId="77777777">
        <w:trPr>
          <w:trHeight w:val="161"/>
        </w:trPr>
        <w:tc>
          <w:tcPr>
            <w:tcW w:w="1133" w:type="dxa"/>
            <w:tcBorders>
              <w:top w:val="single" w:sz="4" w:space="0" w:color="000000"/>
              <w:bottom w:val="single" w:sz="4" w:space="0" w:color="000000"/>
            </w:tcBorders>
            <w:shd w:val="clear" w:color="auto" w:fill="auto"/>
            <w:vAlign w:val="center"/>
          </w:tcPr>
          <w:p w14:paraId="0BB562F2" w14:textId="77777777" w:rsidR="007E7305" w:rsidRDefault="00E11A25">
            <w:pPr>
              <w:pStyle w:val="ilusttextoesquerda"/>
              <w:spacing w:after="0" w:line="240" w:lineRule="auto"/>
              <w:rPr>
                <w:rFonts w:ascii="Arial" w:hAnsi="Arial" w:cs="Arial"/>
                <w:sz w:val="16"/>
                <w:szCs w:val="16"/>
              </w:rPr>
            </w:pPr>
            <w:r>
              <w:rPr>
                <w:rFonts w:ascii="Arial" w:hAnsi="Arial" w:cs="Arial"/>
                <w:sz w:val="16"/>
                <w:szCs w:val="16"/>
              </w:rPr>
              <w:t>PB</w:t>
            </w:r>
          </w:p>
        </w:tc>
        <w:tc>
          <w:tcPr>
            <w:tcW w:w="3119"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48A1A3BF"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rPr>
              <w:t>Agronomia</w:t>
            </w:r>
          </w:p>
        </w:tc>
        <w:tc>
          <w:tcPr>
            <w:tcW w:w="2126" w:type="dxa"/>
            <w:tcBorders>
              <w:top w:val="single" w:sz="4" w:space="0" w:color="000000"/>
              <w:bottom w:val="single" w:sz="4" w:space="0" w:color="000000"/>
            </w:tcBorders>
            <w:shd w:val="clear" w:color="auto" w:fill="auto"/>
            <w:tcMar>
              <w:top w:w="0" w:type="dxa"/>
              <w:left w:w="0" w:type="auto"/>
              <w:bottom w:w="0" w:type="dxa"/>
              <w:right w:w="0" w:type="dxa"/>
            </w:tcMar>
            <w:vAlign w:val="center"/>
          </w:tcPr>
          <w:p w14:paraId="7C13BB50"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45</w:t>
            </w:r>
          </w:p>
        </w:tc>
        <w:tc>
          <w:tcPr>
            <w:tcW w:w="2268" w:type="dxa"/>
            <w:tcBorders>
              <w:top w:val="single" w:sz="4" w:space="0" w:color="000000"/>
              <w:bottom w:val="single" w:sz="4" w:space="0" w:color="000000"/>
            </w:tcBorders>
            <w:shd w:val="clear" w:color="auto" w:fill="auto"/>
            <w:vAlign w:val="center"/>
          </w:tcPr>
          <w:p w14:paraId="1C05DF9B" w14:textId="77777777" w:rsidR="007E7305" w:rsidRDefault="00E11A25">
            <w:pPr>
              <w:pStyle w:val="ilusttextocentralizado"/>
              <w:spacing w:after="0" w:line="240" w:lineRule="auto"/>
              <w:rPr>
                <w:rFonts w:ascii="Arial" w:hAnsi="Arial" w:cs="Arial"/>
                <w:sz w:val="16"/>
                <w:szCs w:val="16"/>
              </w:rPr>
            </w:pPr>
            <w:r>
              <w:rPr>
                <w:rFonts w:ascii="Arial" w:hAnsi="Arial" w:cs="Arial"/>
                <w:sz w:val="16"/>
                <w:szCs w:val="16"/>
              </w:rPr>
              <w:t>5</w:t>
            </w:r>
          </w:p>
        </w:tc>
      </w:tr>
    </w:tbl>
    <w:p w14:paraId="042F1A7D" w14:textId="77777777" w:rsidR="007E7305" w:rsidRDefault="00E11A25">
      <w:pPr>
        <w:pStyle w:val="ilustfonte"/>
        <w:spacing w:after="0" w:line="240" w:lineRule="auto"/>
        <w:rPr>
          <w:rStyle w:val="ilustjustificado"/>
          <w:rFonts w:ascii="Arial" w:hAnsi="Arial" w:cs="Arial"/>
          <w:color w:val="auto"/>
          <w:sz w:val="18"/>
          <w:szCs w:val="18"/>
        </w:rPr>
      </w:pPr>
      <w:r>
        <w:rPr>
          <w:rFonts w:ascii="Arial" w:hAnsi="Arial" w:cs="Arial"/>
          <w:color w:val="auto"/>
          <w:sz w:val="18"/>
          <w:szCs w:val="18"/>
        </w:rPr>
        <w:t>Fonte:</w:t>
      </w:r>
      <w:r>
        <w:rPr>
          <w:rStyle w:val="ilustjustificado"/>
          <w:rFonts w:ascii="Arial" w:hAnsi="Arial" w:cs="Arial"/>
          <w:color w:val="auto"/>
          <w:sz w:val="18"/>
          <w:szCs w:val="18"/>
        </w:rPr>
        <w:t xml:space="preserve"> DIREGRAD e PROGRAD/Relatório de Gestão da UTFPR, 2017.</w:t>
      </w:r>
    </w:p>
    <w:p w14:paraId="1E17DA72" w14:textId="77777777" w:rsidR="007E7305" w:rsidRDefault="007E7305">
      <w:pPr>
        <w:pStyle w:val="ilustfonte"/>
        <w:spacing w:after="0" w:line="240" w:lineRule="auto"/>
        <w:rPr>
          <w:rStyle w:val="ilustjustificado"/>
          <w:color w:val="auto"/>
        </w:rPr>
      </w:pPr>
    </w:p>
    <w:p w14:paraId="14240143" w14:textId="77777777" w:rsidR="007E7305" w:rsidRDefault="00E11A25">
      <w:pPr>
        <w:spacing w:after="0" w:line="240" w:lineRule="auto"/>
        <w:jc w:val="both"/>
      </w:pPr>
      <w:r>
        <w:rPr>
          <w:rFonts w:ascii="Arial" w:hAnsi="Arial" w:cs="Arial"/>
          <w:sz w:val="20"/>
          <w:szCs w:val="20"/>
        </w:rPr>
        <w:t xml:space="preserve">O </w:t>
      </w:r>
      <w:r>
        <w:rPr>
          <w:rFonts w:ascii="Arial" w:hAnsi="Arial" w:cs="Arial"/>
          <w:sz w:val="20"/>
          <w:szCs w:val="20"/>
          <w:highlight w:val="white"/>
        </w:rPr>
        <w:t xml:space="preserve">ENADE 2017 (Quadro 5), </w:t>
      </w:r>
      <w:r>
        <w:rPr>
          <w:rFonts w:ascii="Arial" w:hAnsi="Arial" w:cs="Arial"/>
          <w:sz w:val="20"/>
          <w:szCs w:val="20"/>
        </w:rPr>
        <w:t xml:space="preserve">cujas áreas de avaliação dos eixos tecnológicos eram relativas ao ciclo avaliativo do Grupo Azul, que engloba as áreas de Ciências Exatas, Licenciaturas e os seguintes eixos tecnológicos: Controle e Processos Industriais, Informação e Comunicação Infraestrutura e Produção Industrial. </w:t>
      </w:r>
    </w:p>
    <w:p w14:paraId="44512382" w14:textId="77777777" w:rsidR="007E7305" w:rsidRDefault="007E7305">
      <w:pPr>
        <w:shd w:val="clear" w:color="auto" w:fill="FFFFFF"/>
        <w:spacing w:after="0" w:line="240" w:lineRule="auto"/>
        <w:jc w:val="both"/>
        <w:rPr>
          <w:rFonts w:ascii="Arial" w:hAnsi="Arial" w:cs="Arial"/>
          <w:sz w:val="20"/>
          <w:szCs w:val="20"/>
        </w:rPr>
      </w:pPr>
    </w:p>
    <w:p w14:paraId="77CC0698" w14:textId="77777777" w:rsidR="007E7305" w:rsidRDefault="00E11A25">
      <w:pPr>
        <w:pStyle w:val="Legenda"/>
        <w:keepNext/>
        <w:spacing w:line="240" w:lineRule="auto"/>
        <w:ind w:firstLine="0"/>
        <w:rPr>
          <w:sz w:val="18"/>
          <w:szCs w:val="18"/>
        </w:rPr>
      </w:pPr>
      <w:bookmarkStart w:id="10" w:name="_Toc3965037"/>
      <w:r>
        <w:rPr>
          <w:sz w:val="18"/>
          <w:szCs w:val="18"/>
        </w:rPr>
        <w:t>Quadro 5 - Resultados do ENADE 2017 para os cursos da UTFPR</w:t>
      </w:r>
      <w:bookmarkEnd w:id="10"/>
    </w:p>
    <w:tbl>
      <w:tblPr>
        <w:tblStyle w:val="Tabelacomgrade"/>
        <w:tblW w:w="8656" w:type="dxa"/>
        <w:tblLook w:val="04A0" w:firstRow="1" w:lastRow="0" w:firstColumn="1" w:lastColumn="0" w:noHBand="0" w:noVBand="1"/>
      </w:tblPr>
      <w:tblGrid>
        <w:gridCol w:w="1128"/>
        <w:gridCol w:w="5245"/>
        <w:gridCol w:w="2283"/>
      </w:tblGrid>
      <w:tr w:rsidR="007E7305" w14:paraId="33CDFF88" w14:textId="77777777">
        <w:trPr>
          <w:trHeight w:val="325"/>
        </w:trPr>
        <w:tc>
          <w:tcPr>
            <w:tcW w:w="1128" w:type="dxa"/>
            <w:shd w:val="clear" w:color="auto" w:fill="EAD1DC"/>
            <w:vAlign w:val="center"/>
          </w:tcPr>
          <w:p w14:paraId="6925E349"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Campus</w:t>
            </w:r>
          </w:p>
        </w:tc>
        <w:tc>
          <w:tcPr>
            <w:tcW w:w="5245" w:type="dxa"/>
            <w:shd w:val="clear" w:color="auto" w:fill="EAD1DC"/>
            <w:vAlign w:val="center"/>
          </w:tcPr>
          <w:p w14:paraId="6D8D614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Curso</w:t>
            </w:r>
          </w:p>
        </w:tc>
        <w:tc>
          <w:tcPr>
            <w:tcW w:w="2283" w:type="dxa"/>
            <w:shd w:val="clear" w:color="auto" w:fill="EAD1DC"/>
            <w:vAlign w:val="center"/>
          </w:tcPr>
          <w:p w14:paraId="63D9C10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Conceito</w:t>
            </w:r>
          </w:p>
        </w:tc>
      </w:tr>
      <w:tr w:rsidR="007E7305" w14:paraId="390CF77E" w14:textId="77777777">
        <w:tc>
          <w:tcPr>
            <w:tcW w:w="1128" w:type="dxa"/>
            <w:shd w:val="clear" w:color="auto" w:fill="auto"/>
          </w:tcPr>
          <w:p w14:paraId="00D0D8C8"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671911FF"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Mecânica</w:t>
            </w:r>
          </w:p>
        </w:tc>
        <w:tc>
          <w:tcPr>
            <w:tcW w:w="2283" w:type="dxa"/>
            <w:shd w:val="clear" w:color="auto" w:fill="auto"/>
          </w:tcPr>
          <w:p w14:paraId="47D45D52"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24D041A5" w14:textId="77777777">
        <w:tc>
          <w:tcPr>
            <w:tcW w:w="1128" w:type="dxa"/>
            <w:shd w:val="clear" w:color="auto" w:fill="auto"/>
          </w:tcPr>
          <w:p w14:paraId="417F7B68"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52AE2E6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Civil</w:t>
            </w:r>
          </w:p>
        </w:tc>
        <w:tc>
          <w:tcPr>
            <w:tcW w:w="2283" w:type="dxa"/>
            <w:shd w:val="clear" w:color="auto" w:fill="auto"/>
          </w:tcPr>
          <w:p w14:paraId="7F381024"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66A965D" w14:textId="77777777">
        <w:tc>
          <w:tcPr>
            <w:tcW w:w="1128" w:type="dxa"/>
            <w:shd w:val="clear" w:color="auto" w:fill="auto"/>
          </w:tcPr>
          <w:p w14:paraId="6473277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30BECA5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2266377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3D93A5A" w14:textId="77777777">
        <w:tc>
          <w:tcPr>
            <w:tcW w:w="1128" w:type="dxa"/>
            <w:shd w:val="clear" w:color="auto" w:fill="auto"/>
          </w:tcPr>
          <w:p w14:paraId="0217483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523A95C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2C9038A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70531B32" w14:textId="77777777">
        <w:tc>
          <w:tcPr>
            <w:tcW w:w="1128" w:type="dxa"/>
            <w:shd w:val="clear" w:color="auto" w:fill="auto"/>
          </w:tcPr>
          <w:p w14:paraId="2FA05B9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35E5D7D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da Computação</w:t>
            </w:r>
          </w:p>
        </w:tc>
        <w:tc>
          <w:tcPr>
            <w:tcW w:w="2283" w:type="dxa"/>
            <w:shd w:val="clear" w:color="auto" w:fill="auto"/>
          </w:tcPr>
          <w:p w14:paraId="4D95365B"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1ACFFFBB" w14:textId="77777777">
        <w:tc>
          <w:tcPr>
            <w:tcW w:w="1128" w:type="dxa"/>
            <w:shd w:val="clear" w:color="auto" w:fill="auto"/>
          </w:tcPr>
          <w:p w14:paraId="3F473AB6"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2AA4212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Letras – Português e Inglês (licenciatura</w:t>
            </w:r>
          </w:p>
        </w:tc>
        <w:tc>
          <w:tcPr>
            <w:tcW w:w="2283" w:type="dxa"/>
            <w:shd w:val="clear" w:color="auto" w:fill="auto"/>
          </w:tcPr>
          <w:p w14:paraId="759972A4"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3FE026C7" w14:textId="77777777">
        <w:tc>
          <w:tcPr>
            <w:tcW w:w="1128" w:type="dxa"/>
            <w:shd w:val="clear" w:color="auto" w:fill="auto"/>
          </w:tcPr>
          <w:p w14:paraId="3892700B"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64E117E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Sistemas de Informação</w:t>
            </w:r>
          </w:p>
        </w:tc>
        <w:tc>
          <w:tcPr>
            <w:tcW w:w="2283" w:type="dxa"/>
            <w:shd w:val="clear" w:color="auto" w:fill="auto"/>
          </w:tcPr>
          <w:p w14:paraId="2A5FFFAC"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000122E0" w14:textId="77777777">
        <w:tc>
          <w:tcPr>
            <w:tcW w:w="1128" w:type="dxa"/>
            <w:shd w:val="clear" w:color="auto" w:fill="auto"/>
          </w:tcPr>
          <w:p w14:paraId="153C6A1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49BF17B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Arquitetura a Urbanismo</w:t>
            </w:r>
          </w:p>
        </w:tc>
        <w:tc>
          <w:tcPr>
            <w:tcW w:w="2283" w:type="dxa"/>
            <w:shd w:val="clear" w:color="auto" w:fill="auto"/>
          </w:tcPr>
          <w:p w14:paraId="42FD06F8"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078FEABB" w14:textId="77777777">
        <w:tc>
          <w:tcPr>
            <w:tcW w:w="1128" w:type="dxa"/>
            <w:shd w:val="clear" w:color="auto" w:fill="auto"/>
          </w:tcPr>
          <w:p w14:paraId="46A3A97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0FAA108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(Bacharelado)</w:t>
            </w:r>
          </w:p>
        </w:tc>
        <w:tc>
          <w:tcPr>
            <w:tcW w:w="2283" w:type="dxa"/>
            <w:shd w:val="clear" w:color="auto" w:fill="auto"/>
          </w:tcPr>
          <w:p w14:paraId="0A48026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6EF9C00F" w14:textId="77777777">
        <w:tc>
          <w:tcPr>
            <w:tcW w:w="1128" w:type="dxa"/>
            <w:shd w:val="clear" w:color="auto" w:fill="auto"/>
          </w:tcPr>
          <w:p w14:paraId="372CB0D8"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48892F0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Física ( Licenciatura)</w:t>
            </w:r>
          </w:p>
        </w:tc>
        <w:tc>
          <w:tcPr>
            <w:tcW w:w="2283" w:type="dxa"/>
            <w:shd w:val="clear" w:color="auto" w:fill="auto"/>
          </w:tcPr>
          <w:p w14:paraId="51DEE4BB"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8DE6997" w14:textId="77777777">
        <w:tc>
          <w:tcPr>
            <w:tcW w:w="1128" w:type="dxa"/>
            <w:shd w:val="clear" w:color="auto" w:fill="auto"/>
          </w:tcPr>
          <w:p w14:paraId="7E49EF6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7571B78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 Controle de automação</w:t>
            </w:r>
          </w:p>
        </w:tc>
        <w:tc>
          <w:tcPr>
            <w:tcW w:w="2283" w:type="dxa"/>
            <w:shd w:val="clear" w:color="auto" w:fill="auto"/>
          </w:tcPr>
          <w:p w14:paraId="269B8F8A"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34DB560" w14:textId="77777777">
        <w:tc>
          <w:tcPr>
            <w:tcW w:w="1128" w:type="dxa"/>
            <w:shd w:val="clear" w:color="auto" w:fill="auto"/>
          </w:tcPr>
          <w:p w14:paraId="4785922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6A43F8B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Matemática ( Licenciatura)</w:t>
            </w:r>
          </w:p>
        </w:tc>
        <w:tc>
          <w:tcPr>
            <w:tcW w:w="2283" w:type="dxa"/>
            <w:shd w:val="clear" w:color="auto" w:fill="auto"/>
          </w:tcPr>
          <w:p w14:paraId="4CAA7B6C"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3D18F1ED" w14:textId="77777777">
        <w:tc>
          <w:tcPr>
            <w:tcW w:w="1128" w:type="dxa"/>
            <w:shd w:val="clear" w:color="auto" w:fill="auto"/>
          </w:tcPr>
          <w:p w14:paraId="1734073C"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CT</w:t>
            </w:r>
          </w:p>
        </w:tc>
        <w:tc>
          <w:tcPr>
            <w:tcW w:w="5245" w:type="dxa"/>
            <w:shd w:val="clear" w:color="auto" w:fill="auto"/>
          </w:tcPr>
          <w:p w14:paraId="420636B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(Licenciatura)</w:t>
            </w:r>
          </w:p>
        </w:tc>
        <w:tc>
          <w:tcPr>
            <w:tcW w:w="2283" w:type="dxa"/>
            <w:shd w:val="clear" w:color="auto" w:fill="auto"/>
          </w:tcPr>
          <w:p w14:paraId="036E64AD"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33C64B1E" w14:textId="77777777">
        <w:tc>
          <w:tcPr>
            <w:tcW w:w="1128" w:type="dxa"/>
            <w:shd w:val="clear" w:color="auto" w:fill="auto"/>
          </w:tcPr>
          <w:p w14:paraId="0105E9F7"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AP</w:t>
            </w:r>
          </w:p>
        </w:tc>
        <w:tc>
          <w:tcPr>
            <w:tcW w:w="5245" w:type="dxa"/>
            <w:shd w:val="clear" w:color="auto" w:fill="auto"/>
          </w:tcPr>
          <w:p w14:paraId="5AED6C8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de Produção</w:t>
            </w:r>
          </w:p>
        </w:tc>
        <w:tc>
          <w:tcPr>
            <w:tcW w:w="2283" w:type="dxa"/>
            <w:shd w:val="clear" w:color="auto" w:fill="auto"/>
          </w:tcPr>
          <w:p w14:paraId="6169D2BB"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5141728D" w14:textId="77777777">
        <w:tc>
          <w:tcPr>
            <w:tcW w:w="1128" w:type="dxa"/>
            <w:shd w:val="clear" w:color="auto" w:fill="auto"/>
          </w:tcPr>
          <w:p w14:paraId="593C890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AP</w:t>
            </w:r>
          </w:p>
        </w:tc>
        <w:tc>
          <w:tcPr>
            <w:tcW w:w="5245" w:type="dxa"/>
            <w:shd w:val="clear" w:color="auto" w:fill="auto"/>
          </w:tcPr>
          <w:p w14:paraId="026298AF"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(Licenciatura)</w:t>
            </w:r>
          </w:p>
        </w:tc>
        <w:tc>
          <w:tcPr>
            <w:tcW w:w="2283" w:type="dxa"/>
            <w:shd w:val="clear" w:color="auto" w:fill="auto"/>
          </w:tcPr>
          <w:p w14:paraId="1B8826B3"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7EBFBC3A" w14:textId="77777777">
        <w:tc>
          <w:tcPr>
            <w:tcW w:w="1128" w:type="dxa"/>
            <w:shd w:val="clear" w:color="auto" w:fill="auto"/>
          </w:tcPr>
          <w:p w14:paraId="56D46DA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AP</w:t>
            </w:r>
          </w:p>
        </w:tc>
        <w:tc>
          <w:tcPr>
            <w:tcW w:w="5245" w:type="dxa"/>
            <w:shd w:val="clear" w:color="auto" w:fill="auto"/>
          </w:tcPr>
          <w:p w14:paraId="2E80799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Química</w:t>
            </w:r>
          </w:p>
        </w:tc>
        <w:tc>
          <w:tcPr>
            <w:tcW w:w="2283" w:type="dxa"/>
            <w:shd w:val="clear" w:color="auto" w:fill="auto"/>
          </w:tcPr>
          <w:p w14:paraId="11C647D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123E9A9" w14:textId="77777777">
        <w:tc>
          <w:tcPr>
            <w:tcW w:w="1128" w:type="dxa"/>
            <w:shd w:val="clear" w:color="auto" w:fill="auto"/>
          </w:tcPr>
          <w:p w14:paraId="1CA5003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CM</w:t>
            </w:r>
          </w:p>
        </w:tc>
        <w:tc>
          <w:tcPr>
            <w:tcW w:w="5245" w:type="dxa"/>
            <w:shd w:val="clear" w:color="auto" w:fill="auto"/>
          </w:tcPr>
          <w:p w14:paraId="01055336"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Ambiental</w:t>
            </w:r>
          </w:p>
        </w:tc>
        <w:tc>
          <w:tcPr>
            <w:tcW w:w="2283" w:type="dxa"/>
            <w:shd w:val="clear" w:color="auto" w:fill="auto"/>
          </w:tcPr>
          <w:p w14:paraId="4455F85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54CA557B" w14:textId="77777777">
        <w:tc>
          <w:tcPr>
            <w:tcW w:w="1128" w:type="dxa"/>
            <w:shd w:val="clear" w:color="auto" w:fill="auto"/>
          </w:tcPr>
          <w:p w14:paraId="49C7BA1B"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CM</w:t>
            </w:r>
          </w:p>
        </w:tc>
        <w:tc>
          <w:tcPr>
            <w:tcW w:w="5245" w:type="dxa"/>
            <w:shd w:val="clear" w:color="auto" w:fill="auto"/>
          </w:tcPr>
          <w:p w14:paraId="0E3B831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De Alimentos</w:t>
            </w:r>
          </w:p>
        </w:tc>
        <w:tc>
          <w:tcPr>
            <w:tcW w:w="2283" w:type="dxa"/>
            <w:shd w:val="clear" w:color="auto" w:fill="auto"/>
          </w:tcPr>
          <w:p w14:paraId="1C21B93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617D6F29" w14:textId="77777777">
        <w:tc>
          <w:tcPr>
            <w:tcW w:w="1128" w:type="dxa"/>
            <w:shd w:val="clear" w:color="auto" w:fill="auto"/>
          </w:tcPr>
          <w:p w14:paraId="713E30D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CM</w:t>
            </w:r>
          </w:p>
        </w:tc>
        <w:tc>
          <w:tcPr>
            <w:tcW w:w="5245" w:type="dxa"/>
            <w:shd w:val="clear" w:color="auto" w:fill="auto"/>
          </w:tcPr>
          <w:p w14:paraId="79E57EA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74399E5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51C7496F" w14:textId="77777777">
        <w:tc>
          <w:tcPr>
            <w:tcW w:w="1128" w:type="dxa"/>
            <w:shd w:val="clear" w:color="auto" w:fill="auto"/>
          </w:tcPr>
          <w:p w14:paraId="241E713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CM</w:t>
            </w:r>
          </w:p>
        </w:tc>
        <w:tc>
          <w:tcPr>
            <w:tcW w:w="5245" w:type="dxa"/>
            <w:shd w:val="clear" w:color="auto" w:fill="auto"/>
          </w:tcPr>
          <w:p w14:paraId="3EE9B4A7"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Civil</w:t>
            </w:r>
          </w:p>
        </w:tc>
        <w:tc>
          <w:tcPr>
            <w:tcW w:w="2283" w:type="dxa"/>
            <w:shd w:val="clear" w:color="auto" w:fill="auto"/>
          </w:tcPr>
          <w:p w14:paraId="26C43F9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B5D9988" w14:textId="77777777">
        <w:tc>
          <w:tcPr>
            <w:tcW w:w="1128" w:type="dxa"/>
            <w:shd w:val="clear" w:color="auto" w:fill="auto"/>
          </w:tcPr>
          <w:p w14:paraId="65590429"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CM</w:t>
            </w:r>
          </w:p>
        </w:tc>
        <w:tc>
          <w:tcPr>
            <w:tcW w:w="5245" w:type="dxa"/>
            <w:shd w:val="clear" w:color="auto" w:fill="auto"/>
          </w:tcPr>
          <w:p w14:paraId="230174C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(Licenciatura)</w:t>
            </w:r>
          </w:p>
        </w:tc>
        <w:tc>
          <w:tcPr>
            <w:tcW w:w="2283" w:type="dxa"/>
            <w:shd w:val="clear" w:color="auto" w:fill="auto"/>
          </w:tcPr>
          <w:p w14:paraId="09E9047B"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2B0C40C7" w14:textId="77777777">
        <w:tc>
          <w:tcPr>
            <w:tcW w:w="1128" w:type="dxa"/>
            <w:shd w:val="clear" w:color="auto" w:fill="auto"/>
          </w:tcPr>
          <w:p w14:paraId="60D7CEBF"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CM</w:t>
            </w:r>
          </w:p>
        </w:tc>
        <w:tc>
          <w:tcPr>
            <w:tcW w:w="5245" w:type="dxa"/>
            <w:shd w:val="clear" w:color="auto" w:fill="auto"/>
          </w:tcPr>
          <w:p w14:paraId="5223552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 da Computação (Bacharelado)</w:t>
            </w:r>
          </w:p>
        </w:tc>
        <w:tc>
          <w:tcPr>
            <w:tcW w:w="2283" w:type="dxa"/>
            <w:shd w:val="clear" w:color="auto" w:fill="auto"/>
          </w:tcPr>
          <w:p w14:paraId="30864B8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3E2E311D" w14:textId="77777777">
        <w:tc>
          <w:tcPr>
            <w:tcW w:w="1128" w:type="dxa"/>
            <w:shd w:val="clear" w:color="auto" w:fill="auto"/>
          </w:tcPr>
          <w:p w14:paraId="101DD7C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63EAC93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41358B4F"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2A9B4F30" w14:textId="77777777">
        <w:tc>
          <w:tcPr>
            <w:tcW w:w="1128" w:type="dxa"/>
            <w:shd w:val="clear" w:color="auto" w:fill="auto"/>
          </w:tcPr>
          <w:p w14:paraId="0D1EF018"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76ED71E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Mecânica</w:t>
            </w:r>
          </w:p>
        </w:tc>
        <w:tc>
          <w:tcPr>
            <w:tcW w:w="2283" w:type="dxa"/>
            <w:shd w:val="clear" w:color="auto" w:fill="auto"/>
          </w:tcPr>
          <w:p w14:paraId="0E388D8F"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446CCB7D" w14:textId="77777777">
        <w:tc>
          <w:tcPr>
            <w:tcW w:w="1128" w:type="dxa"/>
            <w:shd w:val="clear" w:color="auto" w:fill="auto"/>
          </w:tcPr>
          <w:p w14:paraId="2339ACAC"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76A1F9D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Análise e Desenvolvimento de Sistemas</w:t>
            </w:r>
          </w:p>
        </w:tc>
        <w:tc>
          <w:tcPr>
            <w:tcW w:w="2283" w:type="dxa"/>
            <w:shd w:val="clear" w:color="auto" w:fill="auto"/>
          </w:tcPr>
          <w:p w14:paraId="3EFB295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7C2A40A" w14:textId="77777777">
        <w:tc>
          <w:tcPr>
            <w:tcW w:w="1128" w:type="dxa"/>
            <w:shd w:val="clear" w:color="auto" w:fill="auto"/>
          </w:tcPr>
          <w:p w14:paraId="1CC743B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237CA98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Da Computação</w:t>
            </w:r>
          </w:p>
        </w:tc>
        <w:tc>
          <w:tcPr>
            <w:tcW w:w="2283" w:type="dxa"/>
            <w:shd w:val="clear" w:color="auto" w:fill="auto"/>
          </w:tcPr>
          <w:p w14:paraId="007F894B"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4D6D7EC" w14:textId="77777777">
        <w:tc>
          <w:tcPr>
            <w:tcW w:w="1128" w:type="dxa"/>
            <w:shd w:val="clear" w:color="auto" w:fill="auto"/>
          </w:tcPr>
          <w:p w14:paraId="411BEA67"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66FC3D6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Matemática (Licenciatura )</w:t>
            </w:r>
          </w:p>
        </w:tc>
        <w:tc>
          <w:tcPr>
            <w:tcW w:w="2283" w:type="dxa"/>
            <w:shd w:val="clear" w:color="auto" w:fill="auto"/>
          </w:tcPr>
          <w:p w14:paraId="75CC2C92"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76E7251D" w14:textId="77777777">
        <w:tc>
          <w:tcPr>
            <w:tcW w:w="1128" w:type="dxa"/>
            <w:shd w:val="clear" w:color="auto" w:fill="auto"/>
          </w:tcPr>
          <w:p w14:paraId="31264E6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2599AA5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 Controle de Automação</w:t>
            </w:r>
          </w:p>
        </w:tc>
        <w:tc>
          <w:tcPr>
            <w:tcW w:w="2283" w:type="dxa"/>
            <w:shd w:val="clear" w:color="auto" w:fill="auto"/>
          </w:tcPr>
          <w:p w14:paraId="1327BF6B"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0CE8E6AA" w14:textId="77777777">
        <w:tc>
          <w:tcPr>
            <w:tcW w:w="1128" w:type="dxa"/>
            <w:shd w:val="clear" w:color="auto" w:fill="auto"/>
          </w:tcPr>
          <w:p w14:paraId="1C87C10C"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DV</w:t>
            </w:r>
          </w:p>
        </w:tc>
        <w:tc>
          <w:tcPr>
            <w:tcW w:w="5245" w:type="dxa"/>
            <w:shd w:val="clear" w:color="auto" w:fill="auto"/>
          </w:tcPr>
          <w:p w14:paraId="1F05B869"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Florestal</w:t>
            </w:r>
          </w:p>
        </w:tc>
        <w:tc>
          <w:tcPr>
            <w:tcW w:w="2283" w:type="dxa"/>
            <w:shd w:val="clear" w:color="auto" w:fill="auto"/>
          </w:tcPr>
          <w:p w14:paraId="39805FD3"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3CF71FC" w14:textId="77777777">
        <w:tc>
          <w:tcPr>
            <w:tcW w:w="1128" w:type="dxa"/>
            <w:shd w:val="clear" w:color="auto" w:fill="auto"/>
          </w:tcPr>
          <w:p w14:paraId="5DE5C66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DV</w:t>
            </w:r>
          </w:p>
        </w:tc>
        <w:tc>
          <w:tcPr>
            <w:tcW w:w="5245" w:type="dxa"/>
            <w:shd w:val="clear" w:color="auto" w:fill="auto"/>
          </w:tcPr>
          <w:p w14:paraId="52F90B3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Ciências Biológicas (Licenciatura)</w:t>
            </w:r>
          </w:p>
        </w:tc>
        <w:tc>
          <w:tcPr>
            <w:tcW w:w="2283" w:type="dxa"/>
            <w:shd w:val="clear" w:color="auto" w:fill="auto"/>
          </w:tcPr>
          <w:p w14:paraId="372F7CB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5CAFB2DE" w14:textId="77777777">
        <w:tc>
          <w:tcPr>
            <w:tcW w:w="1128" w:type="dxa"/>
            <w:shd w:val="clear" w:color="auto" w:fill="auto"/>
          </w:tcPr>
          <w:p w14:paraId="3854A8A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FB</w:t>
            </w:r>
          </w:p>
        </w:tc>
        <w:tc>
          <w:tcPr>
            <w:tcW w:w="5245" w:type="dxa"/>
            <w:shd w:val="clear" w:color="auto" w:fill="auto"/>
          </w:tcPr>
          <w:p w14:paraId="22D74C9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Ambiental</w:t>
            </w:r>
          </w:p>
        </w:tc>
        <w:tc>
          <w:tcPr>
            <w:tcW w:w="2283" w:type="dxa"/>
            <w:shd w:val="clear" w:color="auto" w:fill="auto"/>
          </w:tcPr>
          <w:p w14:paraId="38A2E81F"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678E2B4B" w14:textId="77777777">
        <w:tc>
          <w:tcPr>
            <w:tcW w:w="1128" w:type="dxa"/>
            <w:shd w:val="clear" w:color="auto" w:fill="auto"/>
          </w:tcPr>
          <w:p w14:paraId="5B6DE509"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CP</w:t>
            </w:r>
          </w:p>
        </w:tc>
        <w:tc>
          <w:tcPr>
            <w:tcW w:w="5245" w:type="dxa"/>
            <w:shd w:val="clear" w:color="auto" w:fill="auto"/>
          </w:tcPr>
          <w:p w14:paraId="21F863D0"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 da Computação ( Licenciatura)</w:t>
            </w:r>
          </w:p>
        </w:tc>
        <w:tc>
          <w:tcPr>
            <w:tcW w:w="2283" w:type="dxa"/>
            <w:shd w:val="clear" w:color="auto" w:fill="auto"/>
          </w:tcPr>
          <w:p w14:paraId="5119D85C"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34A48E5D" w14:textId="77777777">
        <w:tc>
          <w:tcPr>
            <w:tcW w:w="1128" w:type="dxa"/>
            <w:shd w:val="clear" w:color="auto" w:fill="auto"/>
          </w:tcPr>
          <w:p w14:paraId="541FCF56"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GP</w:t>
            </w:r>
          </w:p>
        </w:tc>
        <w:tc>
          <w:tcPr>
            <w:tcW w:w="5245" w:type="dxa"/>
            <w:shd w:val="clear" w:color="auto" w:fill="auto"/>
          </w:tcPr>
          <w:p w14:paraId="6361F01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Tecnologia em Análise e Desenvolvimento de Sistema</w:t>
            </w:r>
          </w:p>
        </w:tc>
        <w:tc>
          <w:tcPr>
            <w:tcW w:w="2283" w:type="dxa"/>
            <w:shd w:val="clear" w:color="auto" w:fill="auto"/>
          </w:tcPr>
          <w:p w14:paraId="3F44274D"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6A5D8A4B" w14:textId="77777777">
        <w:tc>
          <w:tcPr>
            <w:tcW w:w="1128" w:type="dxa"/>
            <w:shd w:val="clear" w:color="auto" w:fill="auto"/>
          </w:tcPr>
          <w:p w14:paraId="27F65403"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3001C2D8"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Mecânica</w:t>
            </w:r>
          </w:p>
        </w:tc>
        <w:tc>
          <w:tcPr>
            <w:tcW w:w="2283" w:type="dxa"/>
            <w:shd w:val="clear" w:color="auto" w:fill="auto"/>
          </w:tcPr>
          <w:p w14:paraId="4E9CA472"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262AB274" w14:textId="77777777">
        <w:tc>
          <w:tcPr>
            <w:tcW w:w="1128" w:type="dxa"/>
            <w:shd w:val="clear" w:color="auto" w:fill="auto"/>
          </w:tcPr>
          <w:p w14:paraId="218F5A2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LD</w:t>
            </w:r>
          </w:p>
        </w:tc>
        <w:tc>
          <w:tcPr>
            <w:tcW w:w="5245" w:type="dxa"/>
            <w:shd w:val="clear" w:color="auto" w:fill="auto"/>
          </w:tcPr>
          <w:p w14:paraId="138179A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Ambiental</w:t>
            </w:r>
          </w:p>
        </w:tc>
        <w:tc>
          <w:tcPr>
            <w:tcW w:w="2283" w:type="dxa"/>
            <w:shd w:val="clear" w:color="auto" w:fill="auto"/>
          </w:tcPr>
          <w:p w14:paraId="692406ED"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2C4E894D" w14:textId="77777777">
        <w:tc>
          <w:tcPr>
            <w:tcW w:w="1128" w:type="dxa"/>
            <w:shd w:val="clear" w:color="auto" w:fill="auto"/>
          </w:tcPr>
          <w:p w14:paraId="4F0CC563"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37FD381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(Licenciatura )</w:t>
            </w:r>
          </w:p>
        </w:tc>
        <w:tc>
          <w:tcPr>
            <w:tcW w:w="2283" w:type="dxa"/>
            <w:shd w:val="clear" w:color="auto" w:fill="auto"/>
          </w:tcPr>
          <w:p w14:paraId="085E7F83"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75D4AA71" w14:textId="77777777">
        <w:tc>
          <w:tcPr>
            <w:tcW w:w="1128" w:type="dxa"/>
            <w:shd w:val="clear" w:color="auto" w:fill="auto"/>
          </w:tcPr>
          <w:p w14:paraId="5BF6181A"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B07821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Mecânica</w:t>
            </w:r>
          </w:p>
        </w:tc>
        <w:tc>
          <w:tcPr>
            <w:tcW w:w="2283" w:type="dxa"/>
            <w:shd w:val="clear" w:color="auto" w:fill="auto"/>
          </w:tcPr>
          <w:p w14:paraId="3A15EA92"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3114F47D" w14:textId="77777777">
        <w:tc>
          <w:tcPr>
            <w:tcW w:w="1128" w:type="dxa"/>
            <w:shd w:val="clear" w:color="auto" w:fill="auto"/>
          </w:tcPr>
          <w:p w14:paraId="7A9BB539"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4284356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w:t>
            </w:r>
          </w:p>
        </w:tc>
        <w:tc>
          <w:tcPr>
            <w:tcW w:w="2283" w:type="dxa"/>
            <w:shd w:val="clear" w:color="auto" w:fill="auto"/>
          </w:tcPr>
          <w:p w14:paraId="6502A23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508DD691" w14:textId="77777777">
        <w:trPr>
          <w:trHeight w:val="138"/>
        </w:trPr>
        <w:tc>
          <w:tcPr>
            <w:tcW w:w="1128" w:type="dxa"/>
            <w:shd w:val="clear" w:color="auto" w:fill="auto"/>
          </w:tcPr>
          <w:p w14:paraId="0BF42C37"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MD</w:t>
            </w:r>
          </w:p>
        </w:tc>
        <w:tc>
          <w:tcPr>
            <w:tcW w:w="5245" w:type="dxa"/>
            <w:shd w:val="clear" w:color="auto" w:fill="auto"/>
          </w:tcPr>
          <w:p w14:paraId="3150F46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de Produção</w:t>
            </w:r>
          </w:p>
        </w:tc>
        <w:tc>
          <w:tcPr>
            <w:tcW w:w="2283" w:type="dxa"/>
            <w:shd w:val="clear" w:color="auto" w:fill="auto"/>
          </w:tcPr>
          <w:p w14:paraId="09BDC72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0DFC170A" w14:textId="77777777">
        <w:tc>
          <w:tcPr>
            <w:tcW w:w="1128" w:type="dxa"/>
            <w:shd w:val="clear" w:color="auto" w:fill="auto"/>
          </w:tcPr>
          <w:p w14:paraId="6C6D69BD"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3C7E7B89"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 e Alimentos</w:t>
            </w:r>
          </w:p>
        </w:tc>
        <w:tc>
          <w:tcPr>
            <w:tcW w:w="2283" w:type="dxa"/>
            <w:shd w:val="clear" w:color="auto" w:fill="auto"/>
          </w:tcPr>
          <w:p w14:paraId="5B56049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65A1465" w14:textId="77777777">
        <w:tc>
          <w:tcPr>
            <w:tcW w:w="1128" w:type="dxa"/>
            <w:shd w:val="clear" w:color="auto" w:fill="auto"/>
          </w:tcPr>
          <w:p w14:paraId="1B0C94DB"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4CB74E3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Ambiental</w:t>
            </w:r>
          </w:p>
        </w:tc>
        <w:tc>
          <w:tcPr>
            <w:tcW w:w="2283" w:type="dxa"/>
            <w:shd w:val="clear" w:color="auto" w:fill="auto"/>
          </w:tcPr>
          <w:p w14:paraId="2F400705"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5F5544C8" w14:textId="77777777">
        <w:tc>
          <w:tcPr>
            <w:tcW w:w="1128" w:type="dxa"/>
            <w:shd w:val="clear" w:color="auto" w:fill="auto"/>
          </w:tcPr>
          <w:p w14:paraId="08CD4EC5"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47539A8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 da Computação (Bacharelado)</w:t>
            </w:r>
          </w:p>
        </w:tc>
        <w:tc>
          <w:tcPr>
            <w:tcW w:w="2283" w:type="dxa"/>
            <w:shd w:val="clear" w:color="auto" w:fill="auto"/>
          </w:tcPr>
          <w:p w14:paraId="6D5B36E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31EB685C" w14:textId="77777777">
        <w:tc>
          <w:tcPr>
            <w:tcW w:w="1128" w:type="dxa"/>
            <w:shd w:val="clear" w:color="auto" w:fill="auto"/>
          </w:tcPr>
          <w:p w14:paraId="653C8DFC"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5F1FFAE0"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68E846A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E07F336" w14:textId="77777777">
        <w:tc>
          <w:tcPr>
            <w:tcW w:w="1128" w:type="dxa"/>
            <w:shd w:val="clear" w:color="auto" w:fill="auto"/>
          </w:tcPr>
          <w:p w14:paraId="2F0F5648"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7A6DDF38"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(Licenciatura)</w:t>
            </w:r>
          </w:p>
        </w:tc>
        <w:tc>
          <w:tcPr>
            <w:tcW w:w="2283" w:type="dxa"/>
            <w:shd w:val="clear" w:color="auto" w:fill="auto"/>
          </w:tcPr>
          <w:p w14:paraId="64196A1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2495BCD" w14:textId="77777777">
        <w:tc>
          <w:tcPr>
            <w:tcW w:w="1128" w:type="dxa"/>
            <w:shd w:val="clear" w:color="auto" w:fill="auto"/>
          </w:tcPr>
          <w:p w14:paraId="520A25F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PB</w:t>
            </w:r>
          </w:p>
        </w:tc>
        <w:tc>
          <w:tcPr>
            <w:tcW w:w="5245" w:type="dxa"/>
            <w:shd w:val="clear" w:color="auto" w:fill="auto"/>
          </w:tcPr>
          <w:p w14:paraId="6A5EB21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Matemática (Licenciatura)</w:t>
            </w:r>
          </w:p>
        </w:tc>
        <w:tc>
          <w:tcPr>
            <w:tcW w:w="2283" w:type="dxa"/>
            <w:shd w:val="clear" w:color="auto" w:fill="auto"/>
          </w:tcPr>
          <w:p w14:paraId="4DE416B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79311FF" w14:textId="77777777">
        <w:tc>
          <w:tcPr>
            <w:tcW w:w="1128" w:type="dxa"/>
            <w:shd w:val="clear" w:color="auto" w:fill="auto"/>
          </w:tcPr>
          <w:p w14:paraId="1353AD14"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C23976F"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Tecnologia em Análise e Desenvolvimento de sistemas</w:t>
            </w:r>
          </w:p>
        </w:tc>
        <w:tc>
          <w:tcPr>
            <w:tcW w:w="2283" w:type="dxa"/>
            <w:shd w:val="clear" w:color="auto" w:fill="auto"/>
          </w:tcPr>
          <w:p w14:paraId="4C753585"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3F3405C4" w14:textId="77777777">
        <w:tc>
          <w:tcPr>
            <w:tcW w:w="1128" w:type="dxa"/>
            <w:shd w:val="clear" w:color="auto" w:fill="auto"/>
          </w:tcPr>
          <w:p w14:paraId="702645F1"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756146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0C58A163"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0B5D75A3" w14:textId="77777777">
        <w:tc>
          <w:tcPr>
            <w:tcW w:w="1128" w:type="dxa"/>
            <w:shd w:val="clear" w:color="auto" w:fill="auto"/>
          </w:tcPr>
          <w:p w14:paraId="49CE0FE3"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1444F96"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Letras – Português e Inglês (Licenciatura)</w:t>
            </w:r>
          </w:p>
        </w:tc>
        <w:tc>
          <w:tcPr>
            <w:tcW w:w="2283" w:type="dxa"/>
            <w:shd w:val="clear" w:color="auto" w:fill="auto"/>
          </w:tcPr>
          <w:p w14:paraId="34ADD1FC"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5E792C6F" w14:textId="77777777">
        <w:tc>
          <w:tcPr>
            <w:tcW w:w="1128" w:type="dxa"/>
            <w:shd w:val="clear" w:color="auto" w:fill="auto"/>
          </w:tcPr>
          <w:p w14:paraId="1B7698F7"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2FD6F40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da Computação</w:t>
            </w:r>
          </w:p>
        </w:tc>
        <w:tc>
          <w:tcPr>
            <w:tcW w:w="2283" w:type="dxa"/>
            <w:shd w:val="clear" w:color="auto" w:fill="auto"/>
          </w:tcPr>
          <w:p w14:paraId="645CFD95"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3DC8B648" w14:textId="77777777">
        <w:tc>
          <w:tcPr>
            <w:tcW w:w="1128" w:type="dxa"/>
            <w:shd w:val="clear" w:color="auto" w:fill="auto"/>
          </w:tcPr>
          <w:p w14:paraId="69AA84AD"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4DB0BF5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Química (Bacharelado)</w:t>
            </w:r>
          </w:p>
        </w:tc>
        <w:tc>
          <w:tcPr>
            <w:tcW w:w="2283" w:type="dxa"/>
            <w:shd w:val="clear" w:color="auto" w:fill="auto"/>
          </w:tcPr>
          <w:p w14:paraId="10A8FB98"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663ACD02" w14:textId="77777777">
        <w:tc>
          <w:tcPr>
            <w:tcW w:w="1128" w:type="dxa"/>
            <w:shd w:val="clear" w:color="auto" w:fill="auto"/>
          </w:tcPr>
          <w:p w14:paraId="5805CD9C"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71ADB14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Civil</w:t>
            </w:r>
          </w:p>
        </w:tc>
        <w:tc>
          <w:tcPr>
            <w:tcW w:w="2283" w:type="dxa"/>
            <w:shd w:val="clear" w:color="auto" w:fill="auto"/>
          </w:tcPr>
          <w:p w14:paraId="2F763E25"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22475B47" w14:textId="77777777">
        <w:tc>
          <w:tcPr>
            <w:tcW w:w="1128" w:type="dxa"/>
            <w:shd w:val="clear" w:color="auto" w:fill="auto"/>
          </w:tcPr>
          <w:p w14:paraId="78D7AF13"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564549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Mecânica</w:t>
            </w:r>
          </w:p>
        </w:tc>
        <w:tc>
          <w:tcPr>
            <w:tcW w:w="2283" w:type="dxa"/>
            <w:shd w:val="clear" w:color="auto" w:fill="auto"/>
          </w:tcPr>
          <w:p w14:paraId="750D8229"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4971194A" w14:textId="77777777">
        <w:tc>
          <w:tcPr>
            <w:tcW w:w="1128" w:type="dxa"/>
            <w:shd w:val="clear" w:color="auto" w:fill="auto"/>
          </w:tcPr>
          <w:p w14:paraId="26857A5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PG</w:t>
            </w:r>
          </w:p>
        </w:tc>
        <w:tc>
          <w:tcPr>
            <w:tcW w:w="5245" w:type="dxa"/>
            <w:shd w:val="clear" w:color="auto" w:fill="auto"/>
          </w:tcPr>
          <w:p w14:paraId="69B3941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Tecnologia em Análise e Desenvolvimento de Sistemas</w:t>
            </w:r>
          </w:p>
        </w:tc>
        <w:tc>
          <w:tcPr>
            <w:tcW w:w="2283" w:type="dxa"/>
            <w:shd w:val="clear" w:color="auto" w:fill="auto"/>
          </w:tcPr>
          <w:p w14:paraId="2944A4C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7159E374" w14:textId="77777777">
        <w:tc>
          <w:tcPr>
            <w:tcW w:w="1128" w:type="dxa"/>
            <w:shd w:val="clear" w:color="auto" w:fill="auto"/>
          </w:tcPr>
          <w:p w14:paraId="12E406EC"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50EA59CF"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49843E6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6129F53D" w14:textId="77777777">
        <w:tc>
          <w:tcPr>
            <w:tcW w:w="1128" w:type="dxa"/>
            <w:shd w:val="clear" w:color="auto" w:fill="auto"/>
          </w:tcPr>
          <w:p w14:paraId="2077DFA4"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31CB4BD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Química</w:t>
            </w:r>
          </w:p>
        </w:tc>
        <w:tc>
          <w:tcPr>
            <w:tcW w:w="2283" w:type="dxa"/>
            <w:shd w:val="clear" w:color="auto" w:fill="auto"/>
          </w:tcPr>
          <w:p w14:paraId="5F29C9A7"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6010A751" w14:textId="77777777">
        <w:tc>
          <w:tcPr>
            <w:tcW w:w="1128" w:type="dxa"/>
            <w:shd w:val="clear" w:color="auto" w:fill="auto"/>
          </w:tcPr>
          <w:p w14:paraId="21B222BE"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49EB96FC"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Mecânica</w:t>
            </w:r>
          </w:p>
        </w:tc>
        <w:tc>
          <w:tcPr>
            <w:tcW w:w="2283" w:type="dxa"/>
            <w:shd w:val="clear" w:color="auto" w:fill="auto"/>
          </w:tcPr>
          <w:p w14:paraId="6E0C11B8"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6ABC9D00" w14:textId="77777777">
        <w:tc>
          <w:tcPr>
            <w:tcW w:w="1128" w:type="dxa"/>
            <w:shd w:val="clear" w:color="auto" w:fill="auto"/>
          </w:tcPr>
          <w:p w14:paraId="79EFC8C8"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7EF6923E"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 de Computação (Bacharelado)</w:t>
            </w:r>
          </w:p>
        </w:tc>
        <w:tc>
          <w:tcPr>
            <w:tcW w:w="2283" w:type="dxa"/>
            <w:shd w:val="clear" w:color="auto" w:fill="auto"/>
          </w:tcPr>
          <w:p w14:paraId="545562D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1CB9F6FB" w14:textId="77777777">
        <w:tc>
          <w:tcPr>
            <w:tcW w:w="1128" w:type="dxa"/>
            <w:shd w:val="clear" w:color="auto" w:fill="auto"/>
          </w:tcPr>
          <w:p w14:paraId="60E0083A"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DA8833F"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Produção</w:t>
            </w:r>
          </w:p>
        </w:tc>
        <w:tc>
          <w:tcPr>
            <w:tcW w:w="2283" w:type="dxa"/>
            <w:shd w:val="clear" w:color="auto" w:fill="auto"/>
          </w:tcPr>
          <w:p w14:paraId="14BFCA20"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0D5C32AD" w14:textId="77777777">
        <w:tc>
          <w:tcPr>
            <w:tcW w:w="1128" w:type="dxa"/>
            <w:shd w:val="clear" w:color="auto" w:fill="auto"/>
          </w:tcPr>
          <w:p w14:paraId="2544CE5B"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SH</w:t>
            </w:r>
          </w:p>
        </w:tc>
        <w:tc>
          <w:tcPr>
            <w:tcW w:w="5245" w:type="dxa"/>
            <w:shd w:val="clear" w:color="auto" w:fill="auto"/>
          </w:tcPr>
          <w:p w14:paraId="5BAD445C"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Ciências Biológicas</w:t>
            </w:r>
          </w:p>
        </w:tc>
        <w:tc>
          <w:tcPr>
            <w:tcW w:w="2283" w:type="dxa"/>
            <w:shd w:val="clear" w:color="auto" w:fill="auto"/>
          </w:tcPr>
          <w:p w14:paraId="21246C5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06DF62BF" w14:textId="77777777">
        <w:tc>
          <w:tcPr>
            <w:tcW w:w="1128" w:type="dxa"/>
            <w:shd w:val="clear" w:color="auto" w:fill="auto"/>
          </w:tcPr>
          <w:p w14:paraId="2510C2C2" w14:textId="77777777" w:rsidR="007E7305" w:rsidRDefault="007E7305">
            <w:pPr>
              <w:shd w:val="clear" w:color="auto" w:fill="FFFFFF"/>
              <w:spacing w:after="0" w:line="240" w:lineRule="auto"/>
              <w:rPr>
                <w:rStyle w:val="ilustjustificado"/>
                <w:rFonts w:ascii="Arial" w:hAnsi="Arial"/>
                <w:sz w:val="16"/>
                <w:szCs w:val="16"/>
              </w:rPr>
            </w:pPr>
          </w:p>
        </w:tc>
        <w:tc>
          <w:tcPr>
            <w:tcW w:w="5245" w:type="dxa"/>
            <w:shd w:val="clear" w:color="auto" w:fill="auto"/>
          </w:tcPr>
          <w:p w14:paraId="0F0C50E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Ciências da Computação (Bacharelado)</w:t>
            </w:r>
          </w:p>
        </w:tc>
        <w:tc>
          <w:tcPr>
            <w:tcW w:w="2283" w:type="dxa"/>
            <w:shd w:val="clear" w:color="auto" w:fill="auto"/>
          </w:tcPr>
          <w:p w14:paraId="6687E815"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6A1129FB" w14:textId="77777777">
        <w:tc>
          <w:tcPr>
            <w:tcW w:w="1128" w:type="dxa"/>
            <w:shd w:val="clear" w:color="auto" w:fill="auto"/>
          </w:tcPr>
          <w:p w14:paraId="42DBE93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TD</w:t>
            </w:r>
          </w:p>
        </w:tc>
        <w:tc>
          <w:tcPr>
            <w:tcW w:w="5245" w:type="dxa"/>
            <w:shd w:val="clear" w:color="auto" w:fill="auto"/>
          </w:tcPr>
          <w:p w14:paraId="098DD24C"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Elétrica</w:t>
            </w:r>
          </w:p>
        </w:tc>
        <w:tc>
          <w:tcPr>
            <w:tcW w:w="2283" w:type="dxa"/>
            <w:shd w:val="clear" w:color="auto" w:fill="auto"/>
          </w:tcPr>
          <w:p w14:paraId="20C96AC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r w:rsidR="007E7305" w14:paraId="2992B54E" w14:textId="77777777">
        <w:tc>
          <w:tcPr>
            <w:tcW w:w="1128" w:type="dxa"/>
            <w:shd w:val="clear" w:color="auto" w:fill="auto"/>
          </w:tcPr>
          <w:p w14:paraId="2F84610B"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TD</w:t>
            </w:r>
          </w:p>
        </w:tc>
        <w:tc>
          <w:tcPr>
            <w:tcW w:w="5245" w:type="dxa"/>
            <w:shd w:val="clear" w:color="auto" w:fill="auto"/>
          </w:tcPr>
          <w:p w14:paraId="048BBB3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Matemática (Licenciatura)</w:t>
            </w:r>
          </w:p>
        </w:tc>
        <w:tc>
          <w:tcPr>
            <w:tcW w:w="2283" w:type="dxa"/>
            <w:shd w:val="clear" w:color="auto" w:fill="auto"/>
          </w:tcPr>
          <w:p w14:paraId="7F98F24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3</w:t>
            </w:r>
          </w:p>
        </w:tc>
      </w:tr>
      <w:tr w:rsidR="007E7305" w14:paraId="399DE5B1" w14:textId="77777777">
        <w:tc>
          <w:tcPr>
            <w:tcW w:w="1128" w:type="dxa"/>
            <w:shd w:val="clear" w:color="auto" w:fill="auto"/>
          </w:tcPr>
          <w:p w14:paraId="7C42376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TD</w:t>
            </w:r>
          </w:p>
        </w:tc>
        <w:tc>
          <w:tcPr>
            <w:tcW w:w="5245" w:type="dxa"/>
            <w:shd w:val="clear" w:color="auto" w:fill="auto"/>
          </w:tcPr>
          <w:p w14:paraId="1353F12A"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Engenharia Civil</w:t>
            </w:r>
          </w:p>
        </w:tc>
        <w:tc>
          <w:tcPr>
            <w:tcW w:w="2283" w:type="dxa"/>
            <w:shd w:val="clear" w:color="auto" w:fill="auto"/>
          </w:tcPr>
          <w:p w14:paraId="16579939"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4</w:t>
            </w:r>
          </w:p>
        </w:tc>
      </w:tr>
      <w:tr w:rsidR="007E7305" w14:paraId="74B56D48" w14:textId="77777777">
        <w:tc>
          <w:tcPr>
            <w:tcW w:w="1128" w:type="dxa"/>
            <w:shd w:val="clear" w:color="auto" w:fill="auto"/>
          </w:tcPr>
          <w:p w14:paraId="798183C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TD</w:t>
            </w:r>
          </w:p>
        </w:tc>
        <w:tc>
          <w:tcPr>
            <w:tcW w:w="5245" w:type="dxa"/>
            <w:shd w:val="clear" w:color="auto" w:fill="auto"/>
          </w:tcPr>
          <w:p w14:paraId="78AA3AC4"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eastAsia="Times New Roman" w:hAnsi="Arial" w:cs="Times New Roman"/>
                <w:sz w:val="16"/>
                <w:szCs w:val="16"/>
              </w:rPr>
              <w:t>Tecnologia em Análise e Desenvolvimento de Sistemas</w:t>
            </w:r>
          </w:p>
        </w:tc>
        <w:tc>
          <w:tcPr>
            <w:tcW w:w="2283" w:type="dxa"/>
            <w:shd w:val="clear" w:color="auto" w:fill="auto"/>
          </w:tcPr>
          <w:p w14:paraId="359D759A"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eastAsia="Times New Roman" w:hAnsi="Arial" w:cs="Times New Roman"/>
                <w:sz w:val="16"/>
                <w:szCs w:val="16"/>
              </w:rPr>
              <w:t>5</w:t>
            </w:r>
          </w:p>
        </w:tc>
      </w:tr>
    </w:tbl>
    <w:p w14:paraId="6F2E6946" w14:textId="77777777" w:rsidR="007E7305" w:rsidRDefault="00E11A25">
      <w:pPr>
        <w:rPr>
          <w:rStyle w:val="ilustjustificado"/>
          <w:rFonts w:ascii="Arial" w:hAnsi="Arial" w:cs="Arial"/>
          <w:sz w:val="18"/>
          <w:szCs w:val="18"/>
        </w:rPr>
      </w:pPr>
      <w:r>
        <w:rPr>
          <w:rStyle w:val="ilustjustificado"/>
          <w:rFonts w:ascii="Arial" w:hAnsi="Arial" w:cs="Arial"/>
          <w:sz w:val="18"/>
          <w:szCs w:val="18"/>
        </w:rPr>
        <w:t>Fonte: INEP, 2018.</w:t>
      </w:r>
    </w:p>
    <w:p w14:paraId="6289A806" w14:textId="77777777" w:rsidR="007E7305" w:rsidRDefault="00E11A25">
      <w:r>
        <w:rPr>
          <w:rFonts w:ascii="Arial" w:hAnsi="Arial" w:cs="Arial"/>
          <w:color w:val="000000" w:themeColor="text1"/>
          <w:sz w:val="18"/>
          <w:szCs w:val="18"/>
        </w:rPr>
        <w:t>No ano de 2019 foram divulgados os resultados do  ENAD 18 sendo que a UTFPR teve 06 cursos participantes e destes, 04 cursos obtiveram conceito 5 e dois obtiveram conceito 4 (Quadro 6).</w:t>
      </w:r>
    </w:p>
    <w:p w14:paraId="55FFE949" w14:textId="77777777" w:rsidR="007E7305" w:rsidRDefault="00E11A25">
      <w:pPr>
        <w:pStyle w:val="CPALegendaQuadros"/>
        <w:rPr>
          <w:sz w:val="18"/>
          <w:szCs w:val="18"/>
        </w:rPr>
      </w:pPr>
      <w:bookmarkStart w:id="11" w:name="_Toc36210124"/>
      <w:r>
        <w:rPr>
          <w:sz w:val="18"/>
          <w:szCs w:val="18"/>
        </w:rPr>
        <w:t>Quadro 6 - Resultados do ENADE 2018 para os cursos da UTFPR</w:t>
      </w:r>
      <w:bookmarkEnd w:id="11"/>
    </w:p>
    <w:tbl>
      <w:tblPr>
        <w:tblW w:w="8642" w:type="dxa"/>
        <w:tblCellMar>
          <w:left w:w="0" w:type="dxa"/>
          <w:right w:w="0" w:type="dxa"/>
        </w:tblCellMar>
        <w:tblLook w:val="0000" w:firstRow="0" w:lastRow="0" w:firstColumn="0" w:lastColumn="0" w:noHBand="0" w:noVBand="0"/>
      </w:tblPr>
      <w:tblGrid>
        <w:gridCol w:w="1128"/>
        <w:gridCol w:w="5245"/>
        <w:gridCol w:w="2269"/>
      </w:tblGrid>
      <w:tr w:rsidR="007E7305" w14:paraId="39B6259D" w14:textId="77777777">
        <w:tc>
          <w:tcPr>
            <w:tcW w:w="1128"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55A58011"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Câmpus</w:t>
            </w:r>
          </w:p>
        </w:tc>
        <w:tc>
          <w:tcPr>
            <w:tcW w:w="5245"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492EF141"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Curso</w:t>
            </w:r>
          </w:p>
        </w:tc>
        <w:tc>
          <w:tcPr>
            <w:tcW w:w="2269"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28EA25BA"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Conceito ENADE</w:t>
            </w:r>
          </w:p>
        </w:tc>
      </w:tr>
      <w:tr w:rsidR="007E7305" w14:paraId="3A8755CE" w14:textId="77777777">
        <w:tc>
          <w:tcPr>
            <w:tcW w:w="1128" w:type="dxa"/>
            <w:tcBorders>
              <w:top w:val="single" w:sz="4" w:space="0" w:color="000000"/>
              <w:left w:val="single" w:sz="2" w:space="0" w:color="000000"/>
              <w:bottom w:val="single" w:sz="2" w:space="0" w:color="000000"/>
              <w:right w:val="single" w:sz="2" w:space="0" w:color="000000"/>
            </w:tcBorders>
            <w:shd w:val="clear" w:color="auto" w:fill="auto"/>
            <w:vAlign w:val="center"/>
          </w:tcPr>
          <w:p w14:paraId="1BCDD819"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PB</w:t>
            </w:r>
          </w:p>
        </w:tc>
        <w:tc>
          <w:tcPr>
            <w:tcW w:w="5245" w:type="dxa"/>
            <w:tcBorders>
              <w:top w:val="single" w:sz="4" w:space="0" w:color="000000"/>
              <w:bottom w:val="single" w:sz="2" w:space="0" w:color="000000"/>
              <w:right w:val="single" w:sz="2" w:space="0" w:color="000000"/>
            </w:tcBorders>
            <w:shd w:val="clear" w:color="auto" w:fill="auto"/>
            <w:vAlign w:val="center"/>
          </w:tcPr>
          <w:p w14:paraId="42E7E550"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Administração</w:t>
            </w:r>
          </w:p>
        </w:tc>
        <w:tc>
          <w:tcPr>
            <w:tcW w:w="2269" w:type="dxa"/>
            <w:tcBorders>
              <w:top w:val="single" w:sz="4" w:space="0" w:color="000000"/>
              <w:bottom w:val="single" w:sz="2" w:space="0" w:color="000000"/>
              <w:right w:val="single" w:sz="2" w:space="0" w:color="000000"/>
            </w:tcBorders>
            <w:shd w:val="clear" w:color="auto" w:fill="auto"/>
            <w:vAlign w:val="center"/>
          </w:tcPr>
          <w:p w14:paraId="55550AAC"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4</w:t>
            </w:r>
          </w:p>
        </w:tc>
      </w:tr>
      <w:tr w:rsidR="007E7305" w14:paraId="4BAE7545" w14:textId="77777777">
        <w:tc>
          <w:tcPr>
            <w:tcW w:w="1128" w:type="dxa"/>
            <w:tcBorders>
              <w:left w:val="single" w:sz="2" w:space="0" w:color="000000"/>
              <w:bottom w:val="single" w:sz="2" w:space="0" w:color="000000"/>
              <w:right w:val="single" w:sz="2" w:space="0" w:color="000000"/>
            </w:tcBorders>
            <w:shd w:val="clear" w:color="auto" w:fill="auto"/>
            <w:vAlign w:val="center"/>
          </w:tcPr>
          <w:p w14:paraId="74F39A32"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PB</w:t>
            </w:r>
          </w:p>
        </w:tc>
        <w:tc>
          <w:tcPr>
            <w:tcW w:w="5245" w:type="dxa"/>
            <w:tcBorders>
              <w:bottom w:val="single" w:sz="2" w:space="0" w:color="000000"/>
              <w:right w:val="single" w:sz="2" w:space="0" w:color="000000"/>
            </w:tcBorders>
            <w:shd w:val="clear" w:color="auto" w:fill="auto"/>
            <w:vAlign w:val="center"/>
          </w:tcPr>
          <w:p w14:paraId="406F729D"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Ciências Contábeis</w:t>
            </w:r>
          </w:p>
        </w:tc>
        <w:tc>
          <w:tcPr>
            <w:tcW w:w="2269" w:type="dxa"/>
            <w:tcBorders>
              <w:bottom w:val="single" w:sz="2" w:space="0" w:color="000000"/>
              <w:right w:val="single" w:sz="2" w:space="0" w:color="000000"/>
            </w:tcBorders>
            <w:shd w:val="clear" w:color="auto" w:fill="auto"/>
            <w:vAlign w:val="center"/>
          </w:tcPr>
          <w:p w14:paraId="0E8CD405"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5</w:t>
            </w:r>
          </w:p>
        </w:tc>
      </w:tr>
      <w:tr w:rsidR="007E7305" w14:paraId="7FB1E8B4" w14:textId="77777777">
        <w:tc>
          <w:tcPr>
            <w:tcW w:w="1128" w:type="dxa"/>
            <w:tcBorders>
              <w:left w:val="single" w:sz="2" w:space="0" w:color="000000"/>
              <w:bottom w:val="single" w:sz="2" w:space="0" w:color="000000"/>
              <w:right w:val="single" w:sz="2" w:space="0" w:color="000000"/>
            </w:tcBorders>
            <w:shd w:val="clear" w:color="auto" w:fill="auto"/>
            <w:vAlign w:val="center"/>
          </w:tcPr>
          <w:p w14:paraId="7ED5AD68"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CT</w:t>
            </w:r>
          </w:p>
        </w:tc>
        <w:tc>
          <w:tcPr>
            <w:tcW w:w="5245" w:type="dxa"/>
            <w:tcBorders>
              <w:bottom w:val="single" w:sz="2" w:space="0" w:color="000000"/>
              <w:right w:val="single" w:sz="2" w:space="0" w:color="000000"/>
            </w:tcBorders>
            <w:shd w:val="clear" w:color="auto" w:fill="auto"/>
            <w:vAlign w:val="center"/>
          </w:tcPr>
          <w:p w14:paraId="666A6AB6"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Design</w:t>
            </w:r>
          </w:p>
        </w:tc>
        <w:tc>
          <w:tcPr>
            <w:tcW w:w="2269" w:type="dxa"/>
            <w:tcBorders>
              <w:bottom w:val="single" w:sz="2" w:space="0" w:color="000000"/>
              <w:right w:val="single" w:sz="2" w:space="0" w:color="000000"/>
            </w:tcBorders>
            <w:shd w:val="clear" w:color="auto" w:fill="auto"/>
            <w:vAlign w:val="center"/>
          </w:tcPr>
          <w:p w14:paraId="1B8CB2B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5</w:t>
            </w:r>
          </w:p>
        </w:tc>
      </w:tr>
      <w:tr w:rsidR="007E7305" w14:paraId="36C4C5C1" w14:textId="77777777">
        <w:tc>
          <w:tcPr>
            <w:tcW w:w="1128" w:type="dxa"/>
            <w:tcBorders>
              <w:left w:val="single" w:sz="2" w:space="0" w:color="000000"/>
              <w:bottom w:val="single" w:sz="2" w:space="0" w:color="000000"/>
              <w:right w:val="single" w:sz="2" w:space="0" w:color="000000"/>
            </w:tcBorders>
            <w:shd w:val="clear" w:color="auto" w:fill="auto"/>
            <w:vAlign w:val="center"/>
          </w:tcPr>
          <w:p w14:paraId="67393EB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CT</w:t>
            </w:r>
          </w:p>
        </w:tc>
        <w:tc>
          <w:tcPr>
            <w:tcW w:w="5245" w:type="dxa"/>
            <w:tcBorders>
              <w:bottom w:val="single" w:sz="2" w:space="0" w:color="000000"/>
              <w:right w:val="single" w:sz="2" w:space="0" w:color="000000"/>
            </w:tcBorders>
            <w:shd w:val="clear" w:color="auto" w:fill="auto"/>
            <w:vAlign w:val="center"/>
          </w:tcPr>
          <w:p w14:paraId="1A28FAE2"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Tecnologia em Design Gráfico</w:t>
            </w:r>
          </w:p>
        </w:tc>
        <w:tc>
          <w:tcPr>
            <w:tcW w:w="2269" w:type="dxa"/>
            <w:tcBorders>
              <w:bottom w:val="single" w:sz="2" w:space="0" w:color="000000"/>
              <w:right w:val="single" w:sz="2" w:space="0" w:color="000000"/>
            </w:tcBorders>
            <w:shd w:val="clear" w:color="auto" w:fill="auto"/>
            <w:vAlign w:val="center"/>
          </w:tcPr>
          <w:p w14:paraId="312D6D3F"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5</w:t>
            </w:r>
          </w:p>
        </w:tc>
      </w:tr>
      <w:tr w:rsidR="007E7305" w14:paraId="77A18BF3" w14:textId="77777777">
        <w:tc>
          <w:tcPr>
            <w:tcW w:w="1128" w:type="dxa"/>
            <w:tcBorders>
              <w:left w:val="single" w:sz="2" w:space="0" w:color="000000"/>
              <w:bottom w:val="single" w:sz="2" w:space="0" w:color="000000"/>
              <w:right w:val="single" w:sz="2" w:space="0" w:color="000000"/>
            </w:tcBorders>
            <w:shd w:val="clear" w:color="auto" w:fill="auto"/>
            <w:vAlign w:val="center"/>
          </w:tcPr>
          <w:p w14:paraId="35E35BF9"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AP</w:t>
            </w:r>
          </w:p>
        </w:tc>
        <w:tc>
          <w:tcPr>
            <w:tcW w:w="5245" w:type="dxa"/>
            <w:tcBorders>
              <w:bottom w:val="single" w:sz="2" w:space="0" w:color="000000"/>
              <w:right w:val="single" w:sz="2" w:space="0" w:color="000000"/>
            </w:tcBorders>
            <w:shd w:val="clear" w:color="auto" w:fill="auto"/>
            <w:vAlign w:val="center"/>
          </w:tcPr>
          <w:p w14:paraId="6E4C37A5"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Tecnologia em Design de Moda</w:t>
            </w:r>
          </w:p>
        </w:tc>
        <w:tc>
          <w:tcPr>
            <w:tcW w:w="2269" w:type="dxa"/>
            <w:tcBorders>
              <w:bottom w:val="single" w:sz="2" w:space="0" w:color="000000"/>
              <w:right w:val="single" w:sz="2" w:space="0" w:color="000000"/>
            </w:tcBorders>
            <w:shd w:val="clear" w:color="auto" w:fill="auto"/>
            <w:vAlign w:val="center"/>
          </w:tcPr>
          <w:p w14:paraId="7CFFAD1F"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4</w:t>
            </w:r>
          </w:p>
        </w:tc>
      </w:tr>
      <w:tr w:rsidR="007E7305" w14:paraId="1218975E" w14:textId="77777777">
        <w:tc>
          <w:tcPr>
            <w:tcW w:w="1128" w:type="dxa"/>
            <w:tcBorders>
              <w:left w:val="single" w:sz="2" w:space="0" w:color="000000"/>
              <w:bottom w:val="single" w:sz="2" w:space="0" w:color="000000"/>
              <w:right w:val="single" w:sz="2" w:space="0" w:color="000000"/>
            </w:tcBorders>
            <w:shd w:val="clear" w:color="auto" w:fill="auto"/>
            <w:vAlign w:val="center"/>
          </w:tcPr>
          <w:p w14:paraId="0B82D5B4"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CT</w:t>
            </w:r>
          </w:p>
        </w:tc>
        <w:tc>
          <w:tcPr>
            <w:tcW w:w="5245" w:type="dxa"/>
            <w:tcBorders>
              <w:bottom w:val="single" w:sz="2" w:space="0" w:color="000000"/>
              <w:right w:val="single" w:sz="2" w:space="0" w:color="000000"/>
            </w:tcBorders>
            <w:shd w:val="clear" w:color="auto" w:fill="auto"/>
            <w:vAlign w:val="center"/>
          </w:tcPr>
          <w:p w14:paraId="354D0793" w14:textId="77777777" w:rsidR="007E7305" w:rsidRDefault="00E11A25">
            <w:pPr>
              <w:shd w:val="clear" w:color="auto" w:fill="FFFFFF"/>
              <w:spacing w:after="0" w:line="240" w:lineRule="auto"/>
              <w:rPr>
                <w:rStyle w:val="ilustjustificado"/>
                <w:rFonts w:ascii="Arial" w:hAnsi="Arial" w:cs="Arial"/>
                <w:sz w:val="16"/>
                <w:szCs w:val="16"/>
              </w:rPr>
            </w:pPr>
            <w:r>
              <w:rPr>
                <w:rStyle w:val="ilustjustificado"/>
                <w:rFonts w:ascii="Arial" w:hAnsi="Arial" w:cs="Arial"/>
                <w:sz w:val="16"/>
                <w:szCs w:val="16"/>
              </w:rPr>
              <w:t>Administração</w:t>
            </w:r>
          </w:p>
        </w:tc>
        <w:tc>
          <w:tcPr>
            <w:tcW w:w="2269" w:type="dxa"/>
            <w:tcBorders>
              <w:bottom w:val="single" w:sz="2" w:space="0" w:color="000000"/>
              <w:right w:val="single" w:sz="2" w:space="0" w:color="000000"/>
            </w:tcBorders>
            <w:shd w:val="clear" w:color="auto" w:fill="auto"/>
            <w:vAlign w:val="center"/>
          </w:tcPr>
          <w:p w14:paraId="67285A2E" w14:textId="77777777" w:rsidR="007E7305" w:rsidRDefault="00E11A25">
            <w:pPr>
              <w:shd w:val="clear" w:color="auto" w:fill="FFFFFF"/>
              <w:spacing w:after="0" w:line="240" w:lineRule="auto"/>
              <w:jc w:val="center"/>
              <w:rPr>
                <w:rStyle w:val="ilustjustificado"/>
                <w:rFonts w:ascii="Arial" w:hAnsi="Arial" w:cs="Arial"/>
                <w:sz w:val="16"/>
                <w:szCs w:val="16"/>
              </w:rPr>
            </w:pPr>
            <w:r>
              <w:rPr>
                <w:rStyle w:val="ilustjustificado"/>
                <w:rFonts w:ascii="Arial" w:hAnsi="Arial" w:cs="Arial"/>
                <w:sz w:val="16"/>
                <w:szCs w:val="16"/>
              </w:rPr>
              <w:t>5</w:t>
            </w:r>
          </w:p>
        </w:tc>
      </w:tr>
    </w:tbl>
    <w:p w14:paraId="54739FE7" w14:textId="77777777" w:rsidR="007E7305" w:rsidRDefault="00E11A25">
      <w:pPr>
        <w:shd w:val="clear" w:color="auto" w:fill="FFFFFF"/>
        <w:spacing w:after="0" w:line="240" w:lineRule="auto"/>
        <w:rPr>
          <w:rStyle w:val="ilustjustificado"/>
          <w:rFonts w:ascii="Arial" w:hAnsi="Arial" w:cs="Arial"/>
          <w:sz w:val="18"/>
          <w:szCs w:val="18"/>
        </w:rPr>
      </w:pPr>
      <w:r>
        <w:rPr>
          <w:rStyle w:val="ilustjustificado"/>
          <w:rFonts w:ascii="Arial" w:hAnsi="Arial" w:cs="Arial"/>
          <w:sz w:val="18"/>
          <w:szCs w:val="18"/>
        </w:rPr>
        <w:t xml:space="preserve">Fonte: INEP (2019). </w:t>
      </w:r>
    </w:p>
    <w:p w14:paraId="72CA47F1" w14:textId="77777777" w:rsidR="007E7305" w:rsidRDefault="007E7305">
      <w:pPr>
        <w:shd w:val="clear" w:color="auto" w:fill="FFFFFF"/>
        <w:spacing w:after="0" w:line="240" w:lineRule="auto"/>
        <w:jc w:val="both"/>
        <w:rPr>
          <w:rFonts w:ascii="Arial" w:hAnsi="Arial" w:cs="Arial"/>
          <w:bCs/>
          <w:sz w:val="20"/>
          <w:szCs w:val="20"/>
          <w:lang w:eastAsia="pt-BR"/>
        </w:rPr>
      </w:pPr>
    </w:p>
    <w:p w14:paraId="5536DF63" w14:textId="77777777" w:rsidR="007E7305" w:rsidRDefault="00E11A25">
      <w:pPr>
        <w:shd w:val="clear" w:color="auto" w:fill="FFFFFF"/>
        <w:jc w:val="both"/>
      </w:pPr>
      <w:r>
        <w:rPr>
          <w:rFonts w:ascii="Arial" w:hAnsi="Arial" w:cs="Arial"/>
          <w:bCs/>
          <w:sz w:val="20"/>
          <w:szCs w:val="20"/>
          <w:lang w:eastAsia="pt-BR"/>
        </w:rPr>
        <w:t xml:space="preserve">Nos últimos 3 anos a UTFPR obteve notas superiores a 4 em todas as avaliações de cursos feitas por visitas de </w:t>
      </w:r>
      <w:r>
        <w:rPr>
          <w:rFonts w:ascii="Arial" w:hAnsi="Arial" w:cs="Arial"/>
          <w:bCs/>
          <w:sz w:val="20"/>
          <w:szCs w:val="20"/>
          <w:highlight w:val="white"/>
          <w:lang w:eastAsia="pt-BR"/>
        </w:rPr>
        <w:t>comissão e</w:t>
      </w:r>
      <w:r>
        <w:rPr>
          <w:rFonts w:ascii="Arial" w:hAnsi="Arial" w:cs="Arial"/>
          <w:bCs/>
          <w:sz w:val="20"/>
          <w:szCs w:val="20"/>
          <w:lang w:eastAsia="pt-BR"/>
        </w:rPr>
        <w:t>xterna.</w:t>
      </w:r>
    </w:p>
    <w:p w14:paraId="3524B61A" w14:textId="77777777" w:rsidR="007E7305" w:rsidRDefault="00E11A25">
      <w:pPr>
        <w:shd w:val="clear" w:color="auto" w:fill="FFFFFF"/>
        <w:jc w:val="both"/>
        <w:rPr>
          <w:rFonts w:ascii="Arial" w:hAnsi="Arial" w:cs="Arial"/>
          <w:bCs/>
          <w:sz w:val="20"/>
          <w:szCs w:val="20"/>
          <w:lang w:eastAsia="pt-BR"/>
        </w:rPr>
      </w:pPr>
      <w:r>
        <w:rPr>
          <w:rFonts w:ascii="Arial" w:hAnsi="Arial" w:cs="Arial"/>
          <w:bCs/>
          <w:sz w:val="20"/>
          <w:szCs w:val="20"/>
          <w:lang w:eastAsia="pt-BR"/>
        </w:rPr>
        <w:t>No ano de 2017 a CPA acompanhou a realização de doze avaliações presenciais por comissão Externa, sendo que destas seis obtiveram conceito 4 e seis conceitos 5, como pode ser observado no Quadro 7.</w:t>
      </w:r>
    </w:p>
    <w:p w14:paraId="5C6AD4D1" w14:textId="77777777" w:rsidR="007E7305" w:rsidRDefault="00E11A25">
      <w:pPr>
        <w:shd w:val="clear" w:color="auto" w:fill="FFFFFF"/>
        <w:spacing w:after="0" w:line="240" w:lineRule="auto"/>
        <w:jc w:val="both"/>
        <w:rPr>
          <w:rFonts w:ascii="Arial" w:hAnsi="Arial" w:cs="Arial"/>
          <w:b/>
          <w:bCs/>
          <w:sz w:val="18"/>
          <w:szCs w:val="18"/>
          <w:lang w:eastAsia="pt-BR"/>
        </w:rPr>
      </w:pPr>
      <w:r>
        <w:rPr>
          <w:rFonts w:ascii="Arial" w:hAnsi="Arial" w:cs="Arial"/>
          <w:b/>
          <w:bCs/>
          <w:sz w:val="18"/>
          <w:szCs w:val="18"/>
          <w:lang w:eastAsia="pt-BR"/>
        </w:rPr>
        <w:t>Quadro 7 – Cursos Avaliados em 2017.</w:t>
      </w:r>
    </w:p>
    <w:tbl>
      <w:tblPr>
        <w:tblStyle w:val="Tabelacomgrade"/>
        <w:tblW w:w="8217" w:type="dxa"/>
        <w:tblLook w:val="04A0" w:firstRow="1" w:lastRow="0" w:firstColumn="1" w:lastColumn="0" w:noHBand="0" w:noVBand="1"/>
      </w:tblPr>
      <w:tblGrid>
        <w:gridCol w:w="3255"/>
        <w:gridCol w:w="1693"/>
        <w:gridCol w:w="901"/>
        <w:gridCol w:w="2368"/>
      </w:tblGrid>
      <w:tr w:rsidR="007E7305" w14:paraId="6246E54F" w14:textId="77777777">
        <w:tc>
          <w:tcPr>
            <w:tcW w:w="3255" w:type="dxa"/>
            <w:shd w:val="clear" w:color="auto" w:fill="EAD1DC"/>
          </w:tcPr>
          <w:p w14:paraId="097339CF" w14:textId="77777777" w:rsidR="007E7305" w:rsidRDefault="00E11A25">
            <w:pPr>
              <w:shd w:val="clear" w:color="auto" w:fill="FFFFFF"/>
              <w:spacing w:after="0" w:line="240" w:lineRule="auto"/>
              <w:rPr>
                <w:rFonts w:ascii="Arial" w:hAnsi="Arial" w:cs="Arial"/>
                <w:b/>
                <w:sz w:val="16"/>
                <w:szCs w:val="16"/>
              </w:rPr>
            </w:pPr>
            <w:r>
              <w:rPr>
                <w:rFonts w:ascii="Arial" w:eastAsia="Times New Roman" w:hAnsi="Arial" w:cs="Arial"/>
                <w:b/>
                <w:sz w:val="16"/>
                <w:szCs w:val="16"/>
              </w:rPr>
              <w:t>Curso</w:t>
            </w:r>
          </w:p>
        </w:tc>
        <w:tc>
          <w:tcPr>
            <w:tcW w:w="1693" w:type="dxa"/>
            <w:shd w:val="clear" w:color="auto" w:fill="EAD1DC"/>
          </w:tcPr>
          <w:p w14:paraId="247D728C" w14:textId="77777777" w:rsidR="007E7305" w:rsidRDefault="00E11A25">
            <w:pPr>
              <w:shd w:val="clear" w:color="auto" w:fill="FFFFFF"/>
              <w:spacing w:after="0" w:line="240" w:lineRule="auto"/>
              <w:rPr>
                <w:rFonts w:ascii="Arial" w:hAnsi="Arial" w:cs="Arial"/>
                <w:b/>
                <w:sz w:val="16"/>
                <w:szCs w:val="16"/>
              </w:rPr>
            </w:pPr>
            <w:r>
              <w:rPr>
                <w:rFonts w:ascii="Arial" w:eastAsia="Times New Roman" w:hAnsi="Arial" w:cs="Arial"/>
                <w:b/>
                <w:sz w:val="16"/>
                <w:szCs w:val="16"/>
              </w:rPr>
              <w:t>Câmpus</w:t>
            </w:r>
          </w:p>
        </w:tc>
        <w:tc>
          <w:tcPr>
            <w:tcW w:w="900" w:type="dxa"/>
            <w:shd w:val="clear" w:color="auto" w:fill="EAD1DC"/>
          </w:tcPr>
          <w:p w14:paraId="7BA02F1C" w14:textId="77777777" w:rsidR="007E7305" w:rsidRDefault="00E11A25">
            <w:pPr>
              <w:shd w:val="clear" w:color="auto" w:fill="FFFFFF"/>
              <w:spacing w:after="0" w:line="240" w:lineRule="auto"/>
              <w:rPr>
                <w:rFonts w:ascii="Arial" w:hAnsi="Arial" w:cs="Arial"/>
                <w:b/>
                <w:sz w:val="16"/>
                <w:szCs w:val="16"/>
              </w:rPr>
            </w:pPr>
            <w:r>
              <w:rPr>
                <w:rFonts w:ascii="Arial" w:eastAsia="Times New Roman" w:hAnsi="Arial" w:cs="Arial"/>
                <w:b/>
                <w:sz w:val="16"/>
                <w:szCs w:val="16"/>
              </w:rPr>
              <w:t>Conceito</w:t>
            </w:r>
          </w:p>
        </w:tc>
        <w:tc>
          <w:tcPr>
            <w:tcW w:w="2368" w:type="dxa"/>
            <w:shd w:val="clear" w:color="auto" w:fill="EAD1DC"/>
          </w:tcPr>
          <w:p w14:paraId="4B3C4599" w14:textId="77777777" w:rsidR="007E7305" w:rsidRDefault="00E11A25">
            <w:pPr>
              <w:shd w:val="clear" w:color="auto" w:fill="FFFFFF"/>
              <w:spacing w:after="0" w:line="240" w:lineRule="auto"/>
              <w:rPr>
                <w:rFonts w:ascii="Arial" w:hAnsi="Arial" w:cs="Arial"/>
                <w:b/>
                <w:sz w:val="16"/>
                <w:szCs w:val="16"/>
              </w:rPr>
            </w:pPr>
            <w:r>
              <w:rPr>
                <w:rFonts w:ascii="Arial" w:eastAsia="Times New Roman" w:hAnsi="Arial" w:cs="Arial"/>
                <w:b/>
                <w:sz w:val="16"/>
                <w:szCs w:val="16"/>
              </w:rPr>
              <w:t>Acompanhamento</w:t>
            </w:r>
          </w:p>
        </w:tc>
      </w:tr>
      <w:tr w:rsidR="007E7305" w14:paraId="09FE94E7" w14:textId="77777777">
        <w:tc>
          <w:tcPr>
            <w:tcW w:w="3255" w:type="dxa"/>
            <w:shd w:val="clear" w:color="auto" w:fill="auto"/>
          </w:tcPr>
          <w:p w14:paraId="54D7E2A9"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Química</w:t>
            </w:r>
          </w:p>
        </w:tc>
        <w:tc>
          <w:tcPr>
            <w:tcW w:w="1693" w:type="dxa"/>
            <w:shd w:val="clear" w:color="auto" w:fill="auto"/>
          </w:tcPr>
          <w:p w14:paraId="791F5ADD"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Medianeira</w:t>
            </w:r>
          </w:p>
        </w:tc>
        <w:tc>
          <w:tcPr>
            <w:tcW w:w="900" w:type="dxa"/>
            <w:shd w:val="clear" w:color="auto" w:fill="auto"/>
          </w:tcPr>
          <w:p w14:paraId="42EDB896"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5</w:t>
            </w:r>
          </w:p>
        </w:tc>
        <w:tc>
          <w:tcPr>
            <w:tcW w:w="2368" w:type="dxa"/>
            <w:shd w:val="clear" w:color="auto" w:fill="auto"/>
          </w:tcPr>
          <w:p w14:paraId="34CF2657" w14:textId="77777777" w:rsidR="007E7305" w:rsidRDefault="00E11A25">
            <w:pPr>
              <w:pStyle w:val="NormalWeb"/>
              <w:spacing w:before="0" w:after="0"/>
              <w:rPr>
                <w:rFonts w:ascii="Arial" w:hAnsi="Arial" w:cs="Arial"/>
                <w:bCs/>
                <w:color w:val="auto"/>
                <w:sz w:val="16"/>
                <w:szCs w:val="16"/>
              </w:rPr>
            </w:pPr>
            <w:r>
              <w:rPr>
                <w:rFonts w:ascii="Arial" w:eastAsia="Times New Roman" w:hAnsi="Arial" w:cs="Arial"/>
                <w:bCs/>
                <w:color w:val="auto"/>
                <w:sz w:val="16"/>
                <w:szCs w:val="16"/>
                <w:lang w:eastAsia="pt-BR"/>
              </w:rPr>
              <w:t>Hilda Alberton de Carvalho</w:t>
            </w:r>
          </w:p>
        </w:tc>
      </w:tr>
      <w:tr w:rsidR="007E7305" w14:paraId="75C06030" w14:textId="77777777">
        <w:tc>
          <w:tcPr>
            <w:tcW w:w="3255" w:type="dxa"/>
            <w:shd w:val="clear" w:color="auto" w:fill="auto"/>
          </w:tcPr>
          <w:p w14:paraId="06A3055D"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Gestão ambiental</w:t>
            </w:r>
          </w:p>
        </w:tc>
        <w:tc>
          <w:tcPr>
            <w:tcW w:w="1693" w:type="dxa"/>
            <w:shd w:val="clear" w:color="auto" w:fill="auto"/>
          </w:tcPr>
          <w:p w14:paraId="3711710A"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Medianeira</w:t>
            </w:r>
          </w:p>
        </w:tc>
        <w:tc>
          <w:tcPr>
            <w:tcW w:w="900" w:type="dxa"/>
            <w:shd w:val="clear" w:color="auto" w:fill="auto"/>
          </w:tcPr>
          <w:p w14:paraId="332A6593"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5</w:t>
            </w:r>
          </w:p>
        </w:tc>
        <w:tc>
          <w:tcPr>
            <w:tcW w:w="2368" w:type="dxa"/>
            <w:shd w:val="clear" w:color="auto" w:fill="auto"/>
          </w:tcPr>
          <w:p w14:paraId="7C87832D"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330162B8" w14:textId="77777777">
        <w:tc>
          <w:tcPr>
            <w:tcW w:w="3255" w:type="dxa"/>
            <w:shd w:val="clear" w:color="auto" w:fill="auto"/>
          </w:tcPr>
          <w:p w14:paraId="7037019A"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Alimentos</w:t>
            </w:r>
          </w:p>
        </w:tc>
        <w:tc>
          <w:tcPr>
            <w:tcW w:w="1693" w:type="dxa"/>
            <w:shd w:val="clear" w:color="auto" w:fill="auto"/>
          </w:tcPr>
          <w:p w14:paraId="09456E01"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Medianeira</w:t>
            </w:r>
          </w:p>
        </w:tc>
        <w:tc>
          <w:tcPr>
            <w:tcW w:w="900" w:type="dxa"/>
            <w:shd w:val="clear" w:color="auto" w:fill="auto"/>
          </w:tcPr>
          <w:p w14:paraId="4799D5FC"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5</w:t>
            </w:r>
          </w:p>
        </w:tc>
        <w:tc>
          <w:tcPr>
            <w:tcW w:w="2368" w:type="dxa"/>
            <w:shd w:val="clear" w:color="auto" w:fill="auto"/>
          </w:tcPr>
          <w:p w14:paraId="73B2F22B"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1CD7CE1C" w14:textId="77777777">
        <w:tc>
          <w:tcPr>
            <w:tcW w:w="3255" w:type="dxa"/>
            <w:shd w:val="clear" w:color="auto" w:fill="auto"/>
          </w:tcPr>
          <w:p w14:paraId="5734F380"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Engenharia Eletrônica</w:t>
            </w:r>
          </w:p>
        </w:tc>
        <w:tc>
          <w:tcPr>
            <w:tcW w:w="1693" w:type="dxa"/>
            <w:shd w:val="clear" w:color="auto" w:fill="auto"/>
          </w:tcPr>
          <w:p w14:paraId="256E5A5B"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Cornélio Procópio</w:t>
            </w:r>
          </w:p>
        </w:tc>
        <w:tc>
          <w:tcPr>
            <w:tcW w:w="900" w:type="dxa"/>
            <w:shd w:val="clear" w:color="auto" w:fill="auto"/>
          </w:tcPr>
          <w:p w14:paraId="158D1B45"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5</w:t>
            </w:r>
          </w:p>
        </w:tc>
        <w:tc>
          <w:tcPr>
            <w:tcW w:w="2368" w:type="dxa"/>
            <w:shd w:val="clear" w:color="auto" w:fill="auto"/>
          </w:tcPr>
          <w:p w14:paraId="615BE11C"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26F3066C" w14:textId="77777777">
        <w:tc>
          <w:tcPr>
            <w:tcW w:w="3255" w:type="dxa"/>
            <w:shd w:val="clear" w:color="auto" w:fill="auto"/>
          </w:tcPr>
          <w:p w14:paraId="1E0AC0F8"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Interdisciplinar em Ciências Naturais</w:t>
            </w:r>
          </w:p>
        </w:tc>
        <w:tc>
          <w:tcPr>
            <w:tcW w:w="1693" w:type="dxa"/>
            <w:shd w:val="clear" w:color="auto" w:fill="auto"/>
          </w:tcPr>
          <w:p w14:paraId="1D99B7CC"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Ponta Grossa</w:t>
            </w:r>
          </w:p>
        </w:tc>
        <w:tc>
          <w:tcPr>
            <w:tcW w:w="900" w:type="dxa"/>
            <w:shd w:val="clear" w:color="auto" w:fill="auto"/>
          </w:tcPr>
          <w:p w14:paraId="2D2CCE73"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4</w:t>
            </w:r>
          </w:p>
        </w:tc>
        <w:tc>
          <w:tcPr>
            <w:tcW w:w="2368" w:type="dxa"/>
            <w:shd w:val="clear" w:color="auto" w:fill="auto"/>
          </w:tcPr>
          <w:p w14:paraId="2AF8D43E"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6D5E3A7B" w14:textId="77777777">
        <w:tc>
          <w:tcPr>
            <w:tcW w:w="3255" w:type="dxa"/>
            <w:shd w:val="clear" w:color="auto" w:fill="auto"/>
          </w:tcPr>
          <w:p w14:paraId="544A240A"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Manutenção Industrial</w:t>
            </w:r>
          </w:p>
        </w:tc>
        <w:tc>
          <w:tcPr>
            <w:tcW w:w="1693" w:type="dxa"/>
            <w:shd w:val="clear" w:color="auto" w:fill="auto"/>
          </w:tcPr>
          <w:p w14:paraId="3B55866C"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Guarapuava</w:t>
            </w:r>
          </w:p>
        </w:tc>
        <w:tc>
          <w:tcPr>
            <w:tcW w:w="900" w:type="dxa"/>
            <w:shd w:val="clear" w:color="auto" w:fill="auto"/>
          </w:tcPr>
          <w:p w14:paraId="5B12C190"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5</w:t>
            </w:r>
          </w:p>
        </w:tc>
        <w:tc>
          <w:tcPr>
            <w:tcW w:w="2368" w:type="dxa"/>
            <w:shd w:val="clear" w:color="auto" w:fill="auto"/>
          </w:tcPr>
          <w:p w14:paraId="79989377"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43F7C7C5" w14:textId="77777777">
        <w:tc>
          <w:tcPr>
            <w:tcW w:w="3255" w:type="dxa"/>
            <w:shd w:val="clear" w:color="auto" w:fill="auto"/>
          </w:tcPr>
          <w:p w14:paraId="52F6836F"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Fabricação mecânica</w:t>
            </w:r>
          </w:p>
        </w:tc>
        <w:tc>
          <w:tcPr>
            <w:tcW w:w="1693" w:type="dxa"/>
            <w:shd w:val="clear" w:color="auto" w:fill="auto"/>
          </w:tcPr>
          <w:p w14:paraId="561D11D0"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Ponta Grossa</w:t>
            </w:r>
          </w:p>
        </w:tc>
        <w:tc>
          <w:tcPr>
            <w:tcW w:w="900" w:type="dxa"/>
            <w:shd w:val="clear" w:color="auto" w:fill="auto"/>
          </w:tcPr>
          <w:p w14:paraId="34414642"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4</w:t>
            </w:r>
          </w:p>
        </w:tc>
        <w:tc>
          <w:tcPr>
            <w:tcW w:w="2368" w:type="dxa"/>
            <w:shd w:val="clear" w:color="auto" w:fill="auto"/>
          </w:tcPr>
          <w:p w14:paraId="473128D1"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279119A1" w14:textId="77777777">
        <w:tc>
          <w:tcPr>
            <w:tcW w:w="3255" w:type="dxa"/>
            <w:shd w:val="clear" w:color="auto" w:fill="auto"/>
          </w:tcPr>
          <w:p w14:paraId="13B7B559"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Design de Modas</w:t>
            </w:r>
          </w:p>
        </w:tc>
        <w:tc>
          <w:tcPr>
            <w:tcW w:w="1693" w:type="dxa"/>
            <w:shd w:val="clear" w:color="auto" w:fill="auto"/>
          </w:tcPr>
          <w:p w14:paraId="09B4D693"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Apucarana</w:t>
            </w:r>
          </w:p>
        </w:tc>
        <w:tc>
          <w:tcPr>
            <w:tcW w:w="900" w:type="dxa"/>
            <w:shd w:val="clear" w:color="auto" w:fill="auto"/>
          </w:tcPr>
          <w:p w14:paraId="79988490"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4</w:t>
            </w:r>
          </w:p>
        </w:tc>
        <w:tc>
          <w:tcPr>
            <w:tcW w:w="2368" w:type="dxa"/>
            <w:shd w:val="clear" w:color="auto" w:fill="auto"/>
          </w:tcPr>
          <w:p w14:paraId="6B228D3C"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2F3A440D" w14:textId="77777777">
        <w:tc>
          <w:tcPr>
            <w:tcW w:w="3255" w:type="dxa"/>
            <w:shd w:val="clear" w:color="auto" w:fill="auto"/>
          </w:tcPr>
          <w:p w14:paraId="0490FF72"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Processos Químicos</w:t>
            </w:r>
          </w:p>
        </w:tc>
        <w:tc>
          <w:tcPr>
            <w:tcW w:w="1693" w:type="dxa"/>
            <w:shd w:val="clear" w:color="auto" w:fill="auto"/>
          </w:tcPr>
          <w:p w14:paraId="49A4769B"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Toledo</w:t>
            </w:r>
          </w:p>
        </w:tc>
        <w:tc>
          <w:tcPr>
            <w:tcW w:w="900" w:type="dxa"/>
            <w:shd w:val="clear" w:color="auto" w:fill="auto"/>
          </w:tcPr>
          <w:p w14:paraId="4566E902"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4</w:t>
            </w:r>
          </w:p>
        </w:tc>
        <w:tc>
          <w:tcPr>
            <w:tcW w:w="2368" w:type="dxa"/>
            <w:shd w:val="clear" w:color="auto" w:fill="auto"/>
          </w:tcPr>
          <w:p w14:paraId="1805BD42"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33A35BFB" w14:textId="77777777">
        <w:tc>
          <w:tcPr>
            <w:tcW w:w="3255" w:type="dxa"/>
            <w:shd w:val="clear" w:color="auto" w:fill="auto"/>
          </w:tcPr>
          <w:p w14:paraId="69516D9A"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Engenharia Ambiental</w:t>
            </w:r>
          </w:p>
        </w:tc>
        <w:tc>
          <w:tcPr>
            <w:tcW w:w="1693" w:type="dxa"/>
            <w:shd w:val="clear" w:color="auto" w:fill="auto"/>
          </w:tcPr>
          <w:p w14:paraId="73E6A6B3"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Londrina</w:t>
            </w:r>
          </w:p>
        </w:tc>
        <w:tc>
          <w:tcPr>
            <w:tcW w:w="900" w:type="dxa"/>
            <w:shd w:val="clear" w:color="auto" w:fill="auto"/>
          </w:tcPr>
          <w:p w14:paraId="72962799"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4</w:t>
            </w:r>
          </w:p>
        </w:tc>
        <w:tc>
          <w:tcPr>
            <w:tcW w:w="2368" w:type="dxa"/>
            <w:shd w:val="clear" w:color="auto" w:fill="auto"/>
          </w:tcPr>
          <w:p w14:paraId="0579FB1E"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bCs/>
                <w:color w:val="auto"/>
                <w:sz w:val="16"/>
                <w:szCs w:val="16"/>
                <w:lang w:eastAsia="pt-BR"/>
              </w:rPr>
              <w:t>Hilda Alberton de Carvalho</w:t>
            </w:r>
          </w:p>
        </w:tc>
      </w:tr>
      <w:tr w:rsidR="007E7305" w14:paraId="599CE09E" w14:textId="77777777">
        <w:tc>
          <w:tcPr>
            <w:tcW w:w="3255" w:type="dxa"/>
            <w:shd w:val="clear" w:color="auto" w:fill="auto"/>
          </w:tcPr>
          <w:p w14:paraId="1D0C7ADC"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Radiologia</w:t>
            </w:r>
          </w:p>
        </w:tc>
        <w:tc>
          <w:tcPr>
            <w:tcW w:w="1693" w:type="dxa"/>
            <w:shd w:val="clear" w:color="auto" w:fill="auto"/>
          </w:tcPr>
          <w:p w14:paraId="02D21920"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Curitiba</w:t>
            </w:r>
          </w:p>
        </w:tc>
        <w:tc>
          <w:tcPr>
            <w:tcW w:w="900" w:type="dxa"/>
            <w:shd w:val="clear" w:color="auto" w:fill="auto"/>
          </w:tcPr>
          <w:p w14:paraId="511A93E0"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4</w:t>
            </w:r>
          </w:p>
        </w:tc>
        <w:tc>
          <w:tcPr>
            <w:tcW w:w="2368" w:type="dxa"/>
            <w:shd w:val="clear" w:color="auto" w:fill="auto"/>
          </w:tcPr>
          <w:p w14:paraId="03A7DB83"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Álvaro Alencar</w:t>
            </w:r>
          </w:p>
        </w:tc>
      </w:tr>
      <w:tr w:rsidR="007E7305" w14:paraId="4B8BF8F0" w14:textId="77777777">
        <w:tc>
          <w:tcPr>
            <w:tcW w:w="3255" w:type="dxa"/>
            <w:shd w:val="clear" w:color="auto" w:fill="auto"/>
          </w:tcPr>
          <w:p w14:paraId="7261F7CB"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Engenharia Química</w:t>
            </w:r>
          </w:p>
        </w:tc>
        <w:tc>
          <w:tcPr>
            <w:tcW w:w="1693" w:type="dxa"/>
            <w:shd w:val="clear" w:color="auto" w:fill="auto"/>
          </w:tcPr>
          <w:p w14:paraId="336C2441" w14:textId="77777777" w:rsidR="007E7305" w:rsidRDefault="00E11A25">
            <w:pPr>
              <w:pStyle w:val="NormalWeb"/>
              <w:spacing w:before="0" w:after="0"/>
              <w:rPr>
                <w:rFonts w:ascii="Arial" w:hAnsi="Arial" w:cs="Arial"/>
                <w:color w:val="auto"/>
                <w:sz w:val="16"/>
                <w:szCs w:val="16"/>
              </w:rPr>
            </w:pPr>
            <w:r>
              <w:rPr>
                <w:rFonts w:ascii="Arial" w:eastAsia="Times New Roman" w:hAnsi="Arial" w:cs="Arial"/>
                <w:color w:val="auto"/>
                <w:sz w:val="16"/>
                <w:szCs w:val="16"/>
                <w:lang w:eastAsia="pt-BR"/>
              </w:rPr>
              <w:t>Francisco Beltrão</w:t>
            </w:r>
          </w:p>
        </w:tc>
        <w:tc>
          <w:tcPr>
            <w:tcW w:w="900" w:type="dxa"/>
            <w:shd w:val="clear" w:color="auto" w:fill="auto"/>
          </w:tcPr>
          <w:p w14:paraId="56B78EAE"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sz w:val="16"/>
                <w:szCs w:val="16"/>
              </w:rPr>
              <w:t>5</w:t>
            </w:r>
          </w:p>
        </w:tc>
        <w:tc>
          <w:tcPr>
            <w:tcW w:w="2368" w:type="dxa"/>
            <w:shd w:val="clear" w:color="auto" w:fill="auto"/>
          </w:tcPr>
          <w:p w14:paraId="5AE98479" w14:textId="77777777" w:rsidR="007E7305" w:rsidRDefault="00E11A25">
            <w:pPr>
              <w:shd w:val="clear" w:color="auto" w:fill="FFFFFF"/>
              <w:spacing w:after="0" w:line="240" w:lineRule="auto"/>
              <w:rPr>
                <w:rFonts w:ascii="Arial" w:hAnsi="Arial" w:cs="Arial"/>
                <w:sz w:val="16"/>
                <w:szCs w:val="16"/>
              </w:rPr>
            </w:pPr>
            <w:r>
              <w:rPr>
                <w:rFonts w:ascii="Arial" w:eastAsia="Times New Roman" w:hAnsi="Arial" w:cs="Arial"/>
                <w:bCs/>
                <w:sz w:val="16"/>
                <w:szCs w:val="16"/>
              </w:rPr>
              <w:t>Hilda Alberton de Carvalho</w:t>
            </w:r>
          </w:p>
        </w:tc>
      </w:tr>
    </w:tbl>
    <w:p w14:paraId="53D9E701" w14:textId="77777777" w:rsidR="007E7305" w:rsidRDefault="00E11A25">
      <w:pPr>
        <w:shd w:val="clear" w:color="auto" w:fill="FFFFFF"/>
        <w:spacing w:after="120" w:line="360" w:lineRule="auto"/>
        <w:rPr>
          <w:rFonts w:ascii="Arial" w:hAnsi="Arial" w:cs="Arial"/>
          <w:sz w:val="18"/>
          <w:szCs w:val="18"/>
        </w:rPr>
      </w:pPr>
      <w:r>
        <w:rPr>
          <w:rFonts w:ascii="Arial" w:hAnsi="Arial" w:cs="Arial"/>
          <w:sz w:val="18"/>
          <w:szCs w:val="18"/>
        </w:rPr>
        <w:t>Fonte: DIRAV (2017).</w:t>
      </w:r>
    </w:p>
    <w:p w14:paraId="697FE6B4" w14:textId="77777777" w:rsidR="007E7305" w:rsidRDefault="00E11A25">
      <w:pPr>
        <w:shd w:val="clear" w:color="auto" w:fill="FFFFFF"/>
        <w:spacing w:after="0" w:line="240" w:lineRule="auto"/>
        <w:jc w:val="both"/>
        <w:rPr>
          <w:color w:val="FF0000"/>
        </w:rPr>
      </w:pPr>
      <w:r>
        <w:rPr>
          <w:rFonts w:ascii="Arial" w:hAnsi="Arial" w:cs="Arial"/>
          <w:color w:val="000000" w:themeColor="text1"/>
          <w:sz w:val="20"/>
          <w:szCs w:val="20"/>
        </w:rPr>
        <w:t>No ano de 2018 a CPA acompanhou e participou da preparação de três avaliações de renovação de curso e quatro avaliações de reconhecimento de cursos realizadas por comissões externas. Como pode ser observado no Quadro 8, foram obtidos conceito 5 para três Cursos e conceito 4 para quatro Cursos. Sendo que o curso de Engenharia Civil de Apucarana já foi avaliado com o novo Instrumento de avaliação de Cursos</w:t>
      </w:r>
      <w:r>
        <w:rPr>
          <w:color w:val="000000" w:themeColor="text1"/>
          <w:sz w:val="20"/>
        </w:rPr>
        <w:t>.</w:t>
      </w:r>
    </w:p>
    <w:p w14:paraId="6AC28352" w14:textId="77777777" w:rsidR="007E7305" w:rsidRDefault="007E7305">
      <w:pPr>
        <w:shd w:val="clear" w:color="auto" w:fill="FFFFFF"/>
        <w:spacing w:after="0" w:line="240" w:lineRule="auto"/>
        <w:jc w:val="both"/>
        <w:rPr>
          <w:rFonts w:ascii="Arial" w:hAnsi="Arial" w:cs="Arial"/>
          <w:sz w:val="20"/>
          <w:szCs w:val="20"/>
        </w:rPr>
      </w:pPr>
    </w:p>
    <w:p w14:paraId="4334CB43" w14:textId="77777777" w:rsidR="007E7305" w:rsidRDefault="00E11A25">
      <w:pPr>
        <w:pStyle w:val="Legenda"/>
        <w:keepNext/>
        <w:spacing w:line="240" w:lineRule="auto"/>
        <w:ind w:firstLine="0"/>
        <w:rPr>
          <w:rFonts w:cs="Arial"/>
          <w:sz w:val="18"/>
          <w:szCs w:val="18"/>
        </w:rPr>
      </w:pPr>
      <w:bookmarkStart w:id="12" w:name="_Toc3965033"/>
      <w:r>
        <w:rPr>
          <w:rFonts w:cs="Arial"/>
          <w:sz w:val="18"/>
          <w:szCs w:val="18"/>
        </w:rPr>
        <w:t>Quadro 8 - Cursos Avaliados por Comissão in Loco no ano de 2018.</w:t>
      </w:r>
      <w:bookmarkEnd w:id="12"/>
    </w:p>
    <w:tbl>
      <w:tblPr>
        <w:tblW w:w="8647" w:type="dxa"/>
        <w:tblInd w:w="-5" w:type="dxa"/>
        <w:tblCellMar>
          <w:left w:w="70" w:type="dxa"/>
          <w:right w:w="70" w:type="dxa"/>
        </w:tblCellMar>
        <w:tblLook w:val="04A0" w:firstRow="1" w:lastRow="0" w:firstColumn="1" w:lastColumn="0" w:noHBand="0" w:noVBand="1"/>
      </w:tblPr>
      <w:tblGrid>
        <w:gridCol w:w="719"/>
        <w:gridCol w:w="2681"/>
        <w:gridCol w:w="993"/>
        <w:gridCol w:w="1134"/>
        <w:gridCol w:w="3120"/>
      </w:tblGrid>
      <w:tr w:rsidR="007E7305" w14:paraId="113FB443" w14:textId="77777777">
        <w:trPr>
          <w:trHeight w:val="300"/>
        </w:trPr>
        <w:tc>
          <w:tcPr>
            <w:tcW w:w="719" w:type="dxa"/>
            <w:tcBorders>
              <w:top w:val="single" w:sz="4" w:space="0" w:color="000000"/>
              <w:left w:val="single" w:sz="4" w:space="0" w:color="000000"/>
              <w:bottom w:val="single" w:sz="4" w:space="0" w:color="000000"/>
              <w:right w:val="single" w:sz="4" w:space="0" w:color="000000"/>
            </w:tcBorders>
            <w:shd w:val="clear" w:color="auto" w:fill="EAD1DC"/>
            <w:vAlign w:val="bottom"/>
          </w:tcPr>
          <w:p w14:paraId="5B66A773"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 </w:t>
            </w:r>
          </w:p>
        </w:tc>
        <w:tc>
          <w:tcPr>
            <w:tcW w:w="2681" w:type="dxa"/>
            <w:tcBorders>
              <w:top w:val="single" w:sz="4" w:space="0" w:color="000000"/>
              <w:bottom w:val="single" w:sz="4" w:space="0" w:color="000000"/>
              <w:right w:val="single" w:sz="4" w:space="0" w:color="000000"/>
            </w:tcBorders>
            <w:shd w:val="clear" w:color="auto" w:fill="EAD1DC"/>
            <w:vAlign w:val="bottom"/>
          </w:tcPr>
          <w:p w14:paraId="0C32C604"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Curso</w:t>
            </w:r>
          </w:p>
        </w:tc>
        <w:tc>
          <w:tcPr>
            <w:tcW w:w="993" w:type="dxa"/>
            <w:tcBorders>
              <w:top w:val="single" w:sz="4" w:space="0" w:color="000000"/>
              <w:bottom w:val="single" w:sz="4" w:space="0" w:color="000000"/>
              <w:right w:val="single" w:sz="4" w:space="0" w:color="000000"/>
            </w:tcBorders>
            <w:shd w:val="clear" w:color="auto" w:fill="EAD1DC"/>
            <w:vAlign w:val="bottom"/>
          </w:tcPr>
          <w:p w14:paraId="12E335C3" w14:textId="77777777" w:rsidR="007E7305" w:rsidRDefault="00E11A25">
            <w:pPr>
              <w:shd w:val="clear" w:color="auto" w:fill="FFFFFF"/>
              <w:spacing w:after="0" w:line="240" w:lineRule="auto"/>
              <w:jc w:val="center"/>
              <w:rPr>
                <w:rFonts w:ascii="Arial" w:hAnsi="Arial" w:cs="Arial"/>
                <w:b/>
                <w:sz w:val="16"/>
                <w:szCs w:val="16"/>
                <w:lang w:eastAsia="pt-BR"/>
              </w:rPr>
            </w:pPr>
            <w:r>
              <w:rPr>
                <w:rFonts w:ascii="Arial" w:hAnsi="Arial" w:cs="Arial"/>
                <w:b/>
                <w:sz w:val="16"/>
                <w:szCs w:val="16"/>
                <w:lang w:eastAsia="pt-BR"/>
              </w:rPr>
              <w:t>Câmpus</w:t>
            </w:r>
          </w:p>
        </w:tc>
        <w:tc>
          <w:tcPr>
            <w:tcW w:w="1134" w:type="dxa"/>
            <w:tcBorders>
              <w:top w:val="single" w:sz="4" w:space="0" w:color="000000"/>
              <w:bottom w:val="single" w:sz="4" w:space="0" w:color="000000"/>
              <w:right w:val="single" w:sz="4" w:space="0" w:color="000000"/>
            </w:tcBorders>
            <w:shd w:val="clear" w:color="auto" w:fill="EAD1DC"/>
            <w:vAlign w:val="bottom"/>
          </w:tcPr>
          <w:p w14:paraId="3192370F" w14:textId="77777777" w:rsidR="007E7305" w:rsidRDefault="00E11A25">
            <w:pPr>
              <w:shd w:val="clear" w:color="auto" w:fill="FFFFFF"/>
              <w:spacing w:after="0" w:line="240" w:lineRule="auto"/>
              <w:jc w:val="center"/>
              <w:rPr>
                <w:rFonts w:ascii="Arial" w:hAnsi="Arial" w:cs="Arial"/>
                <w:b/>
                <w:sz w:val="16"/>
                <w:szCs w:val="16"/>
                <w:lang w:eastAsia="pt-BR"/>
              </w:rPr>
            </w:pPr>
            <w:r>
              <w:rPr>
                <w:rFonts w:ascii="Arial" w:hAnsi="Arial" w:cs="Arial"/>
                <w:b/>
                <w:sz w:val="16"/>
                <w:szCs w:val="16"/>
                <w:lang w:eastAsia="pt-BR"/>
              </w:rPr>
              <w:t>Conceito</w:t>
            </w:r>
          </w:p>
        </w:tc>
        <w:tc>
          <w:tcPr>
            <w:tcW w:w="3120" w:type="dxa"/>
            <w:tcBorders>
              <w:top w:val="single" w:sz="4" w:space="0" w:color="000000"/>
              <w:bottom w:val="single" w:sz="4" w:space="0" w:color="000000"/>
              <w:right w:val="single" w:sz="4" w:space="0" w:color="000000"/>
            </w:tcBorders>
            <w:shd w:val="clear" w:color="auto" w:fill="EAD1DC"/>
            <w:vAlign w:val="bottom"/>
          </w:tcPr>
          <w:p w14:paraId="5156FD49"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Acompanhamento</w:t>
            </w:r>
          </w:p>
        </w:tc>
      </w:tr>
      <w:tr w:rsidR="007E7305" w14:paraId="608B4E15" w14:textId="77777777">
        <w:trPr>
          <w:trHeight w:val="186"/>
        </w:trPr>
        <w:tc>
          <w:tcPr>
            <w:tcW w:w="719" w:type="dxa"/>
            <w:tcBorders>
              <w:left w:val="single" w:sz="4" w:space="0" w:color="000000"/>
              <w:bottom w:val="single" w:sz="4" w:space="0" w:color="000000"/>
              <w:right w:val="single" w:sz="4" w:space="0" w:color="000000"/>
            </w:tcBorders>
            <w:shd w:val="clear" w:color="auto" w:fill="auto"/>
            <w:vAlign w:val="center"/>
          </w:tcPr>
          <w:p w14:paraId="53F3208A"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1</w:t>
            </w:r>
          </w:p>
        </w:tc>
        <w:tc>
          <w:tcPr>
            <w:tcW w:w="2681" w:type="dxa"/>
            <w:tcBorders>
              <w:bottom w:val="single" w:sz="4" w:space="0" w:color="000000"/>
              <w:right w:val="single" w:sz="4" w:space="0" w:color="000000"/>
            </w:tcBorders>
            <w:shd w:val="clear" w:color="auto" w:fill="auto"/>
            <w:vAlign w:val="center"/>
          </w:tcPr>
          <w:p w14:paraId="313442CC"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Manutenção Industrial</w:t>
            </w:r>
          </w:p>
        </w:tc>
        <w:tc>
          <w:tcPr>
            <w:tcW w:w="993" w:type="dxa"/>
            <w:tcBorders>
              <w:bottom w:val="single" w:sz="4" w:space="0" w:color="000000"/>
              <w:right w:val="single" w:sz="4" w:space="0" w:color="000000"/>
            </w:tcBorders>
            <w:shd w:val="clear" w:color="auto" w:fill="auto"/>
            <w:vAlign w:val="bottom"/>
          </w:tcPr>
          <w:p w14:paraId="3CF35ED5"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CP</w:t>
            </w:r>
          </w:p>
        </w:tc>
        <w:tc>
          <w:tcPr>
            <w:tcW w:w="1134" w:type="dxa"/>
            <w:tcBorders>
              <w:bottom w:val="single" w:sz="4" w:space="0" w:color="000000"/>
              <w:right w:val="single" w:sz="4" w:space="0" w:color="000000"/>
            </w:tcBorders>
            <w:shd w:val="clear" w:color="auto" w:fill="auto"/>
            <w:vAlign w:val="center"/>
          </w:tcPr>
          <w:p w14:paraId="5F89D93C"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4</w:t>
            </w:r>
          </w:p>
        </w:tc>
        <w:tc>
          <w:tcPr>
            <w:tcW w:w="3120" w:type="dxa"/>
            <w:tcBorders>
              <w:bottom w:val="single" w:sz="4" w:space="0" w:color="000000"/>
              <w:right w:val="single" w:sz="4" w:space="0" w:color="000000"/>
            </w:tcBorders>
            <w:shd w:val="clear" w:color="auto" w:fill="auto"/>
            <w:vAlign w:val="bottom"/>
          </w:tcPr>
          <w:p w14:paraId="465FB40E"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Hilda Alberton de Carvalho</w:t>
            </w:r>
          </w:p>
        </w:tc>
      </w:tr>
      <w:tr w:rsidR="007E7305" w14:paraId="199F832B" w14:textId="77777777">
        <w:trPr>
          <w:trHeight w:val="161"/>
        </w:trPr>
        <w:tc>
          <w:tcPr>
            <w:tcW w:w="719" w:type="dxa"/>
            <w:tcBorders>
              <w:left w:val="single" w:sz="4" w:space="0" w:color="000000"/>
              <w:bottom w:val="single" w:sz="4" w:space="0" w:color="000000"/>
              <w:right w:val="single" w:sz="4" w:space="0" w:color="000000"/>
            </w:tcBorders>
            <w:shd w:val="clear" w:color="auto" w:fill="auto"/>
            <w:vAlign w:val="center"/>
          </w:tcPr>
          <w:p w14:paraId="5B3F6307"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2</w:t>
            </w:r>
          </w:p>
        </w:tc>
        <w:tc>
          <w:tcPr>
            <w:tcW w:w="2681" w:type="dxa"/>
            <w:tcBorders>
              <w:bottom w:val="single" w:sz="4" w:space="0" w:color="000000"/>
              <w:right w:val="single" w:sz="4" w:space="0" w:color="000000"/>
            </w:tcBorders>
            <w:shd w:val="clear" w:color="auto" w:fill="auto"/>
            <w:vAlign w:val="center"/>
          </w:tcPr>
          <w:p w14:paraId="29C6F6DC"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Manutenção Industrial</w:t>
            </w:r>
          </w:p>
        </w:tc>
        <w:tc>
          <w:tcPr>
            <w:tcW w:w="993" w:type="dxa"/>
            <w:tcBorders>
              <w:bottom w:val="single" w:sz="4" w:space="0" w:color="000000"/>
              <w:right w:val="single" w:sz="4" w:space="0" w:color="000000"/>
            </w:tcBorders>
            <w:shd w:val="clear" w:color="auto" w:fill="auto"/>
            <w:vAlign w:val="bottom"/>
          </w:tcPr>
          <w:p w14:paraId="50F91E4D"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PB</w:t>
            </w:r>
          </w:p>
        </w:tc>
        <w:tc>
          <w:tcPr>
            <w:tcW w:w="1134" w:type="dxa"/>
            <w:tcBorders>
              <w:bottom w:val="single" w:sz="4" w:space="0" w:color="000000"/>
              <w:right w:val="single" w:sz="4" w:space="0" w:color="000000"/>
            </w:tcBorders>
            <w:shd w:val="clear" w:color="auto" w:fill="auto"/>
            <w:vAlign w:val="center"/>
          </w:tcPr>
          <w:p w14:paraId="000C5BA6"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4</w:t>
            </w:r>
          </w:p>
        </w:tc>
        <w:tc>
          <w:tcPr>
            <w:tcW w:w="3120" w:type="dxa"/>
            <w:tcBorders>
              <w:bottom w:val="single" w:sz="4" w:space="0" w:color="000000"/>
              <w:right w:val="single" w:sz="4" w:space="0" w:color="000000"/>
            </w:tcBorders>
            <w:shd w:val="clear" w:color="auto" w:fill="auto"/>
            <w:vAlign w:val="bottom"/>
          </w:tcPr>
          <w:p w14:paraId="7524A374"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Adriana  Maria Wan Stadnik</w:t>
            </w:r>
          </w:p>
        </w:tc>
      </w:tr>
      <w:tr w:rsidR="007E7305" w14:paraId="14D42800" w14:textId="77777777">
        <w:trPr>
          <w:trHeight w:val="137"/>
        </w:trPr>
        <w:tc>
          <w:tcPr>
            <w:tcW w:w="719" w:type="dxa"/>
            <w:tcBorders>
              <w:left w:val="single" w:sz="4" w:space="0" w:color="000000"/>
              <w:bottom w:val="single" w:sz="4" w:space="0" w:color="000000"/>
              <w:right w:val="single" w:sz="4" w:space="0" w:color="000000"/>
            </w:tcBorders>
            <w:shd w:val="clear" w:color="auto" w:fill="auto"/>
            <w:vAlign w:val="center"/>
          </w:tcPr>
          <w:p w14:paraId="1777CAA3"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3</w:t>
            </w:r>
          </w:p>
        </w:tc>
        <w:tc>
          <w:tcPr>
            <w:tcW w:w="2681" w:type="dxa"/>
            <w:tcBorders>
              <w:bottom w:val="single" w:sz="4" w:space="0" w:color="000000"/>
              <w:right w:val="single" w:sz="4" w:space="0" w:color="000000"/>
            </w:tcBorders>
            <w:shd w:val="clear" w:color="auto" w:fill="auto"/>
            <w:vAlign w:val="center"/>
          </w:tcPr>
          <w:p w14:paraId="69A583AA"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Engenharia ambiental</w:t>
            </w:r>
          </w:p>
        </w:tc>
        <w:tc>
          <w:tcPr>
            <w:tcW w:w="993" w:type="dxa"/>
            <w:tcBorders>
              <w:bottom w:val="single" w:sz="4" w:space="0" w:color="000000"/>
              <w:right w:val="single" w:sz="4" w:space="0" w:color="000000"/>
            </w:tcBorders>
            <w:shd w:val="clear" w:color="auto" w:fill="auto"/>
            <w:vAlign w:val="bottom"/>
          </w:tcPr>
          <w:p w14:paraId="0DB8F04B"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FB</w:t>
            </w:r>
          </w:p>
        </w:tc>
        <w:tc>
          <w:tcPr>
            <w:tcW w:w="1134" w:type="dxa"/>
            <w:tcBorders>
              <w:bottom w:val="single" w:sz="4" w:space="0" w:color="000000"/>
              <w:right w:val="single" w:sz="4" w:space="0" w:color="000000"/>
            </w:tcBorders>
            <w:shd w:val="clear" w:color="auto" w:fill="auto"/>
            <w:vAlign w:val="center"/>
          </w:tcPr>
          <w:p w14:paraId="0AE7376E"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5</w:t>
            </w:r>
          </w:p>
        </w:tc>
        <w:tc>
          <w:tcPr>
            <w:tcW w:w="3120" w:type="dxa"/>
            <w:tcBorders>
              <w:bottom w:val="single" w:sz="4" w:space="0" w:color="000000"/>
              <w:right w:val="single" w:sz="4" w:space="0" w:color="000000"/>
            </w:tcBorders>
            <w:shd w:val="clear" w:color="auto" w:fill="auto"/>
          </w:tcPr>
          <w:p w14:paraId="634623B1"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lang w:eastAsia="pt-BR"/>
              </w:rPr>
              <w:t>Adriana  Maria Wan Stadnik</w:t>
            </w:r>
          </w:p>
        </w:tc>
      </w:tr>
      <w:tr w:rsidR="007E7305" w14:paraId="6A476D83" w14:textId="77777777">
        <w:trPr>
          <w:trHeight w:val="99"/>
        </w:trPr>
        <w:tc>
          <w:tcPr>
            <w:tcW w:w="719" w:type="dxa"/>
            <w:tcBorders>
              <w:left w:val="single" w:sz="4" w:space="0" w:color="000000"/>
              <w:bottom w:val="single" w:sz="4" w:space="0" w:color="000000"/>
              <w:right w:val="single" w:sz="4" w:space="0" w:color="000000"/>
            </w:tcBorders>
            <w:shd w:val="clear" w:color="auto" w:fill="auto"/>
            <w:vAlign w:val="center"/>
          </w:tcPr>
          <w:p w14:paraId="2A0F54A7"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4</w:t>
            </w:r>
          </w:p>
        </w:tc>
        <w:tc>
          <w:tcPr>
            <w:tcW w:w="2681" w:type="dxa"/>
            <w:tcBorders>
              <w:bottom w:val="single" w:sz="4" w:space="0" w:color="000000"/>
              <w:right w:val="single" w:sz="4" w:space="0" w:color="000000"/>
            </w:tcBorders>
            <w:shd w:val="clear" w:color="auto" w:fill="auto"/>
            <w:vAlign w:val="center"/>
          </w:tcPr>
          <w:p w14:paraId="292F5D8A"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Engenharia Mecânica</w:t>
            </w:r>
          </w:p>
        </w:tc>
        <w:tc>
          <w:tcPr>
            <w:tcW w:w="993" w:type="dxa"/>
            <w:tcBorders>
              <w:bottom w:val="single" w:sz="4" w:space="0" w:color="000000"/>
              <w:right w:val="single" w:sz="4" w:space="0" w:color="000000"/>
            </w:tcBorders>
            <w:shd w:val="clear" w:color="auto" w:fill="auto"/>
            <w:vAlign w:val="bottom"/>
          </w:tcPr>
          <w:p w14:paraId="19244CEE"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LD</w:t>
            </w:r>
          </w:p>
        </w:tc>
        <w:tc>
          <w:tcPr>
            <w:tcW w:w="1134" w:type="dxa"/>
            <w:tcBorders>
              <w:bottom w:val="single" w:sz="4" w:space="0" w:color="000000"/>
              <w:right w:val="single" w:sz="4" w:space="0" w:color="000000"/>
            </w:tcBorders>
            <w:shd w:val="clear" w:color="auto" w:fill="auto"/>
            <w:vAlign w:val="center"/>
          </w:tcPr>
          <w:p w14:paraId="20A7F91D"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4</w:t>
            </w:r>
          </w:p>
        </w:tc>
        <w:tc>
          <w:tcPr>
            <w:tcW w:w="3120" w:type="dxa"/>
            <w:tcBorders>
              <w:bottom w:val="single" w:sz="4" w:space="0" w:color="000000"/>
              <w:right w:val="single" w:sz="4" w:space="0" w:color="000000"/>
            </w:tcBorders>
            <w:shd w:val="clear" w:color="auto" w:fill="auto"/>
          </w:tcPr>
          <w:p w14:paraId="670C9F48" w14:textId="77777777" w:rsidR="007E7305" w:rsidRDefault="00E11A25">
            <w:pPr>
              <w:shd w:val="clear" w:color="auto" w:fill="FFFFFF"/>
              <w:spacing w:after="0" w:line="240" w:lineRule="auto"/>
              <w:rPr>
                <w:rFonts w:ascii="Arial" w:hAnsi="Arial" w:cs="Arial"/>
                <w:sz w:val="16"/>
                <w:szCs w:val="16"/>
              </w:rPr>
            </w:pPr>
            <w:r>
              <w:rPr>
                <w:rFonts w:ascii="Arial" w:hAnsi="Arial" w:cs="Arial"/>
                <w:sz w:val="16"/>
                <w:szCs w:val="16"/>
                <w:lang w:eastAsia="pt-BR"/>
              </w:rPr>
              <w:t>Adriana  Maria Wan Stadnik</w:t>
            </w:r>
          </w:p>
        </w:tc>
      </w:tr>
      <w:tr w:rsidR="007E7305" w14:paraId="1B039497" w14:textId="77777777">
        <w:trPr>
          <w:trHeight w:val="174"/>
        </w:trPr>
        <w:tc>
          <w:tcPr>
            <w:tcW w:w="719" w:type="dxa"/>
            <w:tcBorders>
              <w:left w:val="single" w:sz="4" w:space="0" w:color="000000"/>
              <w:bottom w:val="single" w:sz="4" w:space="0" w:color="000000"/>
              <w:right w:val="single" w:sz="4" w:space="0" w:color="000000"/>
            </w:tcBorders>
            <w:shd w:val="clear" w:color="auto" w:fill="auto"/>
            <w:vAlign w:val="center"/>
          </w:tcPr>
          <w:p w14:paraId="51412B0E"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5</w:t>
            </w:r>
          </w:p>
        </w:tc>
        <w:tc>
          <w:tcPr>
            <w:tcW w:w="2681" w:type="dxa"/>
            <w:tcBorders>
              <w:bottom w:val="single" w:sz="4" w:space="0" w:color="000000"/>
              <w:right w:val="single" w:sz="4" w:space="0" w:color="000000"/>
            </w:tcBorders>
            <w:shd w:val="clear" w:color="auto" w:fill="auto"/>
            <w:vAlign w:val="center"/>
          </w:tcPr>
          <w:p w14:paraId="4C1DAA93"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Manutenção Industrial</w:t>
            </w:r>
          </w:p>
        </w:tc>
        <w:tc>
          <w:tcPr>
            <w:tcW w:w="993" w:type="dxa"/>
            <w:tcBorders>
              <w:bottom w:val="single" w:sz="4" w:space="0" w:color="000000"/>
              <w:right w:val="single" w:sz="4" w:space="0" w:color="000000"/>
            </w:tcBorders>
            <w:shd w:val="clear" w:color="auto" w:fill="auto"/>
            <w:vAlign w:val="bottom"/>
          </w:tcPr>
          <w:p w14:paraId="2925B839"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MD</w:t>
            </w:r>
          </w:p>
        </w:tc>
        <w:tc>
          <w:tcPr>
            <w:tcW w:w="1134" w:type="dxa"/>
            <w:tcBorders>
              <w:bottom w:val="single" w:sz="4" w:space="0" w:color="000000"/>
              <w:right w:val="single" w:sz="4" w:space="0" w:color="000000"/>
            </w:tcBorders>
            <w:shd w:val="clear" w:color="auto" w:fill="auto"/>
            <w:vAlign w:val="center"/>
          </w:tcPr>
          <w:p w14:paraId="27192EFC"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5</w:t>
            </w:r>
          </w:p>
        </w:tc>
        <w:tc>
          <w:tcPr>
            <w:tcW w:w="3120" w:type="dxa"/>
            <w:tcBorders>
              <w:bottom w:val="single" w:sz="4" w:space="0" w:color="000000"/>
              <w:right w:val="single" w:sz="4" w:space="0" w:color="000000"/>
            </w:tcBorders>
            <w:shd w:val="clear" w:color="auto" w:fill="auto"/>
            <w:vAlign w:val="bottom"/>
          </w:tcPr>
          <w:p w14:paraId="0C2C4FF1"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Hilda Alberton de Carvalho</w:t>
            </w:r>
          </w:p>
        </w:tc>
      </w:tr>
      <w:tr w:rsidR="007E7305" w14:paraId="0BDC8984" w14:textId="77777777">
        <w:trPr>
          <w:trHeight w:val="88"/>
        </w:trPr>
        <w:tc>
          <w:tcPr>
            <w:tcW w:w="719" w:type="dxa"/>
            <w:tcBorders>
              <w:left w:val="single" w:sz="4" w:space="0" w:color="000000"/>
              <w:bottom w:val="single" w:sz="4" w:space="0" w:color="000000"/>
              <w:right w:val="single" w:sz="4" w:space="0" w:color="000000"/>
            </w:tcBorders>
            <w:shd w:val="clear" w:color="auto" w:fill="auto"/>
            <w:vAlign w:val="center"/>
          </w:tcPr>
          <w:p w14:paraId="736815A2"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6</w:t>
            </w:r>
          </w:p>
        </w:tc>
        <w:tc>
          <w:tcPr>
            <w:tcW w:w="2681" w:type="dxa"/>
            <w:tcBorders>
              <w:bottom w:val="single" w:sz="4" w:space="0" w:color="000000"/>
              <w:right w:val="single" w:sz="4" w:space="0" w:color="000000"/>
            </w:tcBorders>
            <w:shd w:val="clear" w:color="auto" w:fill="auto"/>
            <w:vAlign w:val="center"/>
          </w:tcPr>
          <w:p w14:paraId="7B12CB34"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Engenharia de Produção</w:t>
            </w:r>
          </w:p>
        </w:tc>
        <w:tc>
          <w:tcPr>
            <w:tcW w:w="993" w:type="dxa"/>
            <w:tcBorders>
              <w:bottom w:val="single" w:sz="4" w:space="0" w:color="000000"/>
              <w:right w:val="single" w:sz="4" w:space="0" w:color="000000"/>
            </w:tcBorders>
            <w:shd w:val="clear" w:color="auto" w:fill="auto"/>
            <w:vAlign w:val="bottom"/>
          </w:tcPr>
          <w:p w14:paraId="1B0A84B3"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LD</w:t>
            </w:r>
          </w:p>
        </w:tc>
        <w:tc>
          <w:tcPr>
            <w:tcW w:w="1134" w:type="dxa"/>
            <w:tcBorders>
              <w:bottom w:val="single" w:sz="4" w:space="0" w:color="000000"/>
              <w:right w:val="single" w:sz="4" w:space="0" w:color="000000"/>
            </w:tcBorders>
            <w:shd w:val="clear" w:color="auto" w:fill="auto"/>
            <w:vAlign w:val="center"/>
          </w:tcPr>
          <w:p w14:paraId="7D9195C6"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5</w:t>
            </w:r>
          </w:p>
        </w:tc>
        <w:tc>
          <w:tcPr>
            <w:tcW w:w="3120" w:type="dxa"/>
            <w:tcBorders>
              <w:bottom w:val="single" w:sz="4" w:space="0" w:color="000000"/>
              <w:right w:val="single" w:sz="4" w:space="0" w:color="000000"/>
            </w:tcBorders>
            <w:shd w:val="clear" w:color="auto" w:fill="auto"/>
            <w:vAlign w:val="bottom"/>
          </w:tcPr>
          <w:p w14:paraId="552BC976"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Hilda Alberton de Carvalho</w:t>
            </w:r>
          </w:p>
        </w:tc>
      </w:tr>
      <w:tr w:rsidR="007E7305" w14:paraId="7601C624" w14:textId="77777777">
        <w:trPr>
          <w:trHeight w:val="70"/>
        </w:trPr>
        <w:tc>
          <w:tcPr>
            <w:tcW w:w="719" w:type="dxa"/>
            <w:tcBorders>
              <w:left w:val="single" w:sz="4" w:space="0" w:color="000000"/>
              <w:bottom w:val="single" w:sz="4" w:space="0" w:color="000000"/>
              <w:right w:val="single" w:sz="4" w:space="0" w:color="000000"/>
            </w:tcBorders>
            <w:shd w:val="clear" w:color="auto" w:fill="auto"/>
            <w:vAlign w:val="center"/>
          </w:tcPr>
          <w:p w14:paraId="269431AB"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7</w:t>
            </w:r>
          </w:p>
        </w:tc>
        <w:tc>
          <w:tcPr>
            <w:tcW w:w="2681" w:type="dxa"/>
            <w:tcBorders>
              <w:bottom w:val="single" w:sz="4" w:space="0" w:color="000000"/>
              <w:right w:val="single" w:sz="4" w:space="0" w:color="000000"/>
            </w:tcBorders>
            <w:shd w:val="clear" w:color="auto" w:fill="auto"/>
            <w:vAlign w:val="center"/>
          </w:tcPr>
          <w:p w14:paraId="1E42471D"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Engenharia Civil</w:t>
            </w:r>
          </w:p>
        </w:tc>
        <w:tc>
          <w:tcPr>
            <w:tcW w:w="993" w:type="dxa"/>
            <w:tcBorders>
              <w:bottom w:val="single" w:sz="4" w:space="0" w:color="000000"/>
              <w:right w:val="single" w:sz="4" w:space="0" w:color="000000"/>
            </w:tcBorders>
            <w:shd w:val="clear" w:color="auto" w:fill="auto"/>
            <w:vAlign w:val="bottom"/>
          </w:tcPr>
          <w:p w14:paraId="6FAEDCC7"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AP</w:t>
            </w:r>
          </w:p>
        </w:tc>
        <w:tc>
          <w:tcPr>
            <w:tcW w:w="1134" w:type="dxa"/>
            <w:tcBorders>
              <w:bottom w:val="single" w:sz="4" w:space="0" w:color="000000"/>
              <w:right w:val="single" w:sz="4" w:space="0" w:color="000000"/>
            </w:tcBorders>
            <w:shd w:val="clear" w:color="auto" w:fill="auto"/>
            <w:vAlign w:val="center"/>
          </w:tcPr>
          <w:p w14:paraId="2258B5CE"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4</w:t>
            </w:r>
          </w:p>
        </w:tc>
        <w:tc>
          <w:tcPr>
            <w:tcW w:w="3120" w:type="dxa"/>
            <w:tcBorders>
              <w:bottom w:val="single" w:sz="4" w:space="0" w:color="000000"/>
              <w:right w:val="single" w:sz="4" w:space="0" w:color="000000"/>
            </w:tcBorders>
            <w:shd w:val="clear" w:color="auto" w:fill="auto"/>
            <w:vAlign w:val="bottom"/>
          </w:tcPr>
          <w:p w14:paraId="40436EE3" w14:textId="77777777" w:rsidR="007E7305" w:rsidRDefault="00E11A25">
            <w:pPr>
              <w:shd w:val="clear" w:color="auto" w:fill="FFFFFF"/>
              <w:spacing w:after="0" w:line="240" w:lineRule="auto"/>
              <w:rPr>
                <w:rFonts w:ascii="Arial" w:hAnsi="Arial" w:cs="Arial"/>
                <w:sz w:val="16"/>
                <w:szCs w:val="16"/>
                <w:lang w:eastAsia="pt-BR"/>
              </w:rPr>
            </w:pPr>
            <w:r>
              <w:rPr>
                <w:rFonts w:ascii="Arial" w:hAnsi="Arial" w:cs="Arial"/>
                <w:sz w:val="16"/>
                <w:szCs w:val="16"/>
                <w:lang w:eastAsia="pt-BR"/>
              </w:rPr>
              <w:t>Hilda Alberton de Carvalho</w:t>
            </w:r>
          </w:p>
        </w:tc>
      </w:tr>
    </w:tbl>
    <w:p w14:paraId="3D1B3E73" w14:textId="77777777" w:rsidR="007E7305" w:rsidRDefault="00E11A25">
      <w:pPr>
        <w:shd w:val="clear" w:color="auto" w:fill="FFFFFF"/>
        <w:spacing w:after="0" w:line="240" w:lineRule="auto"/>
        <w:rPr>
          <w:rFonts w:ascii="Arial" w:hAnsi="Arial" w:cs="Arial"/>
          <w:sz w:val="18"/>
          <w:szCs w:val="18"/>
        </w:rPr>
      </w:pPr>
      <w:r>
        <w:rPr>
          <w:rFonts w:ascii="Arial" w:hAnsi="Arial" w:cs="Arial"/>
          <w:sz w:val="18"/>
          <w:szCs w:val="18"/>
        </w:rPr>
        <w:t>Fonte: DIRAV/CPA (2018).</w:t>
      </w:r>
    </w:p>
    <w:p w14:paraId="5937A6DB" w14:textId="77777777" w:rsidR="007E7305" w:rsidRDefault="007E7305">
      <w:pPr>
        <w:shd w:val="clear" w:color="auto" w:fill="FFFFFF"/>
        <w:spacing w:after="0" w:line="240" w:lineRule="auto"/>
        <w:jc w:val="both"/>
        <w:rPr>
          <w:rFonts w:cs="Arial"/>
          <w:color w:val="000000"/>
        </w:rPr>
      </w:pPr>
    </w:p>
    <w:p w14:paraId="4708FAAC" w14:textId="77777777" w:rsidR="007E7305" w:rsidRDefault="00E11A25">
      <w:pPr>
        <w:shd w:val="clear" w:color="auto" w:fill="FFFFFF"/>
        <w:spacing w:after="0" w:line="240" w:lineRule="auto"/>
        <w:jc w:val="both"/>
        <w:rPr>
          <w:rFonts w:ascii="Arial" w:hAnsi="Arial"/>
          <w:sz w:val="20"/>
          <w:szCs w:val="20"/>
        </w:rPr>
      </w:pPr>
      <w:r>
        <w:rPr>
          <w:rFonts w:ascii="Arial" w:hAnsi="Arial" w:cs="Arial"/>
          <w:color w:val="000000" w:themeColor="text1"/>
          <w:sz w:val="20"/>
          <w:szCs w:val="20"/>
        </w:rPr>
        <w:t>No ano de 2019 a UTFPR recebeu 12 comissões de avaliações externas. Destas a CPA acompanhou 1 avaliação de recredenciamento institucional e 11 avaliações de cursos.</w:t>
      </w:r>
    </w:p>
    <w:p w14:paraId="3E856D87" w14:textId="77777777" w:rsidR="007E7305" w:rsidRDefault="00E11A25">
      <w:pPr>
        <w:shd w:val="clear" w:color="auto" w:fill="FFFFFF"/>
        <w:spacing w:after="0" w:line="240" w:lineRule="auto"/>
        <w:jc w:val="both"/>
        <w:rPr>
          <w:rFonts w:ascii="Arial" w:hAnsi="Arial"/>
          <w:sz w:val="20"/>
          <w:szCs w:val="20"/>
        </w:rPr>
      </w:pPr>
      <w:r>
        <w:rPr>
          <w:rFonts w:ascii="Arial" w:hAnsi="Arial" w:cs="Arial"/>
          <w:color w:val="000000" w:themeColor="text1"/>
          <w:sz w:val="20"/>
          <w:szCs w:val="20"/>
        </w:rPr>
        <w:t>A Avaliação de recredenciamento institucional EaD recebeu o conceito máximo (5), conforme mostra o Quadro 9.</w:t>
      </w:r>
    </w:p>
    <w:p w14:paraId="1FC7B41A" w14:textId="77777777" w:rsidR="007E7305" w:rsidRDefault="007E7305">
      <w:pPr>
        <w:shd w:val="clear" w:color="auto" w:fill="FFFFFF"/>
        <w:spacing w:after="0" w:line="240" w:lineRule="auto"/>
        <w:jc w:val="both"/>
        <w:rPr>
          <w:rFonts w:cs="Arial"/>
          <w:color w:val="000000"/>
        </w:rPr>
      </w:pPr>
    </w:p>
    <w:p w14:paraId="4B551E0A" w14:textId="77777777" w:rsidR="007E7305" w:rsidRDefault="00E11A25">
      <w:pPr>
        <w:pStyle w:val="Legenda"/>
        <w:keepNext/>
        <w:spacing w:line="240" w:lineRule="auto"/>
        <w:ind w:firstLine="0"/>
        <w:jc w:val="both"/>
        <w:rPr>
          <w:sz w:val="20"/>
        </w:rPr>
      </w:pPr>
      <w:r>
        <w:rPr>
          <w:rFonts w:cs="Arial"/>
          <w:color w:val="000000" w:themeColor="text1"/>
          <w:sz w:val="18"/>
          <w:szCs w:val="18"/>
        </w:rPr>
        <w:t xml:space="preserve">Quadro 9 -  </w:t>
      </w:r>
      <w:r>
        <w:rPr>
          <w:rFonts w:cs="Arial"/>
          <w:color w:val="000000" w:themeColor="text1"/>
          <w:sz w:val="20"/>
        </w:rPr>
        <w:t>Avaliação de recredenciamento institucional EaD-UTFPR em 2019</w:t>
      </w:r>
    </w:p>
    <w:tbl>
      <w:tblPr>
        <w:tblW w:w="8055" w:type="dxa"/>
        <w:tblCellMar>
          <w:top w:w="28" w:type="dxa"/>
          <w:left w:w="28" w:type="dxa"/>
          <w:bottom w:w="28" w:type="dxa"/>
          <w:right w:w="28" w:type="dxa"/>
        </w:tblCellMar>
        <w:tblLook w:val="04A0" w:firstRow="1" w:lastRow="0" w:firstColumn="1" w:lastColumn="0" w:noHBand="0" w:noVBand="1"/>
      </w:tblPr>
      <w:tblGrid>
        <w:gridCol w:w="6240"/>
        <w:gridCol w:w="1815"/>
      </w:tblGrid>
      <w:tr w:rsidR="007E7305" w14:paraId="6CB505D4" w14:textId="77777777">
        <w:tc>
          <w:tcPr>
            <w:tcW w:w="6240" w:type="dxa"/>
            <w:tcBorders>
              <w:top w:val="single" w:sz="2" w:space="0" w:color="000000"/>
              <w:left w:val="single" w:sz="2" w:space="0" w:color="000000"/>
              <w:bottom w:val="single" w:sz="2" w:space="0" w:color="000000"/>
            </w:tcBorders>
            <w:shd w:val="clear" w:color="auto" w:fill="auto"/>
          </w:tcPr>
          <w:p w14:paraId="1B6E423F" w14:textId="77777777" w:rsidR="007E7305" w:rsidRDefault="007E7305">
            <w:pPr>
              <w:shd w:val="clear" w:color="auto" w:fill="FFFFFF"/>
              <w:spacing w:after="0" w:line="240" w:lineRule="auto"/>
              <w:jc w:val="both"/>
              <w:rPr>
                <w:rFonts w:ascii="Arial" w:hAnsi="Arial"/>
                <w:sz w:val="16"/>
                <w:szCs w:val="16"/>
              </w:rPr>
            </w:pPr>
          </w:p>
        </w:tc>
        <w:tc>
          <w:tcPr>
            <w:tcW w:w="1815" w:type="dxa"/>
            <w:tcBorders>
              <w:top w:val="single" w:sz="2" w:space="0" w:color="000000"/>
              <w:left w:val="single" w:sz="2" w:space="0" w:color="000000"/>
              <w:bottom w:val="single" w:sz="2" w:space="0" w:color="000000"/>
              <w:right w:val="single" w:sz="2" w:space="0" w:color="000000"/>
            </w:tcBorders>
            <w:shd w:val="clear" w:color="auto" w:fill="auto"/>
          </w:tcPr>
          <w:p w14:paraId="6FF031D7" w14:textId="77777777" w:rsidR="007E7305" w:rsidRDefault="00E11A25">
            <w:pPr>
              <w:shd w:val="clear" w:color="auto" w:fill="FFFFFF"/>
              <w:spacing w:after="0" w:line="240" w:lineRule="auto"/>
              <w:jc w:val="center"/>
              <w:rPr>
                <w:rFonts w:ascii="Arial" w:hAnsi="Arial"/>
                <w:sz w:val="16"/>
                <w:szCs w:val="16"/>
              </w:rPr>
            </w:pPr>
            <w:r>
              <w:rPr>
                <w:rFonts w:ascii="Arial" w:hAnsi="Arial"/>
                <w:sz w:val="16"/>
                <w:szCs w:val="16"/>
              </w:rPr>
              <w:t>Conceito</w:t>
            </w:r>
          </w:p>
        </w:tc>
      </w:tr>
      <w:tr w:rsidR="007E7305" w14:paraId="699EF34A" w14:textId="77777777">
        <w:tc>
          <w:tcPr>
            <w:tcW w:w="6240" w:type="dxa"/>
            <w:tcBorders>
              <w:left w:val="single" w:sz="2" w:space="0" w:color="000000"/>
              <w:bottom w:val="single" w:sz="2" w:space="0" w:color="000000"/>
            </w:tcBorders>
            <w:shd w:val="clear" w:color="auto" w:fill="auto"/>
          </w:tcPr>
          <w:p w14:paraId="77AD989D" w14:textId="77777777" w:rsidR="007E7305" w:rsidRDefault="00E11A25">
            <w:pPr>
              <w:shd w:val="clear" w:color="auto" w:fill="FFFFFF"/>
              <w:spacing w:after="0" w:line="240" w:lineRule="auto"/>
              <w:jc w:val="both"/>
              <w:rPr>
                <w:rFonts w:ascii="Arial" w:hAnsi="Arial"/>
                <w:sz w:val="16"/>
                <w:szCs w:val="16"/>
              </w:rPr>
            </w:pPr>
            <w:r>
              <w:rPr>
                <w:rFonts w:ascii="Arial" w:hAnsi="Arial" w:cs="Arial"/>
                <w:color w:val="000000" w:themeColor="text1"/>
                <w:sz w:val="16"/>
                <w:szCs w:val="16"/>
              </w:rPr>
              <w:t xml:space="preserve">Eixo 1 - Planejamento e Avaliação Institucional conceito </w:t>
            </w:r>
          </w:p>
        </w:tc>
        <w:tc>
          <w:tcPr>
            <w:tcW w:w="1815" w:type="dxa"/>
            <w:tcBorders>
              <w:left w:val="single" w:sz="2" w:space="0" w:color="000000"/>
              <w:bottom w:val="single" w:sz="2" w:space="0" w:color="000000"/>
              <w:right w:val="single" w:sz="2" w:space="0" w:color="000000"/>
            </w:tcBorders>
            <w:shd w:val="clear" w:color="auto" w:fill="auto"/>
          </w:tcPr>
          <w:p w14:paraId="59C4AFF3"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 xml:space="preserve"> 4.80</w:t>
            </w:r>
          </w:p>
        </w:tc>
      </w:tr>
      <w:tr w:rsidR="007E7305" w14:paraId="0C26AB6E" w14:textId="77777777">
        <w:tc>
          <w:tcPr>
            <w:tcW w:w="6240" w:type="dxa"/>
            <w:tcBorders>
              <w:left w:val="single" w:sz="2" w:space="0" w:color="000000"/>
              <w:bottom w:val="single" w:sz="2" w:space="0" w:color="000000"/>
            </w:tcBorders>
            <w:shd w:val="clear" w:color="auto" w:fill="auto"/>
          </w:tcPr>
          <w:p w14:paraId="11E83AF2" w14:textId="77777777" w:rsidR="007E7305" w:rsidRDefault="00E11A25">
            <w:pPr>
              <w:shd w:val="clear" w:color="auto" w:fill="FFFFFF"/>
              <w:spacing w:after="0" w:line="240" w:lineRule="auto"/>
              <w:jc w:val="both"/>
              <w:rPr>
                <w:rFonts w:ascii="Arial" w:hAnsi="Arial"/>
                <w:sz w:val="16"/>
                <w:szCs w:val="16"/>
              </w:rPr>
            </w:pPr>
            <w:r>
              <w:rPr>
                <w:rFonts w:ascii="Arial" w:hAnsi="Arial" w:cs="Arial"/>
                <w:color w:val="000000" w:themeColor="text1"/>
                <w:sz w:val="16"/>
                <w:szCs w:val="16"/>
              </w:rPr>
              <w:t xml:space="preserve">Eixo 2 - Desenvolvimento Institucional conceito </w:t>
            </w:r>
          </w:p>
        </w:tc>
        <w:tc>
          <w:tcPr>
            <w:tcW w:w="1815" w:type="dxa"/>
            <w:tcBorders>
              <w:left w:val="single" w:sz="2" w:space="0" w:color="000000"/>
              <w:bottom w:val="single" w:sz="2" w:space="0" w:color="000000"/>
              <w:right w:val="single" w:sz="2" w:space="0" w:color="000000"/>
            </w:tcBorders>
            <w:shd w:val="clear" w:color="auto" w:fill="auto"/>
          </w:tcPr>
          <w:p w14:paraId="152A2052"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5</w:t>
            </w:r>
          </w:p>
        </w:tc>
      </w:tr>
      <w:tr w:rsidR="007E7305" w14:paraId="7C2EA43F" w14:textId="77777777">
        <w:tc>
          <w:tcPr>
            <w:tcW w:w="6240" w:type="dxa"/>
            <w:tcBorders>
              <w:left w:val="single" w:sz="2" w:space="0" w:color="000000"/>
              <w:bottom w:val="single" w:sz="2" w:space="0" w:color="000000"/>
            </w:tcBorders>
            <w:shd w:val="clear" w:color="auto" w:fill="auto"/>
          </w:tcPr>
          <w:p w14:paraId="428B52EF" w14:textId="77777777" w:rsidR="007E7305" w:rsidRDefault="00E11A25">
            <w:pPr>
              <w:shd w:val="clear" w:color="auto" w:fill="FFFFFF"/>
              <w:spacing w:after="0" w:line="240" w:lineRule="auto"/>
              <w:jc w:val="both"/>
              <w:rPr>
                <w:rFonts w:ascii="Arial" w:hAnsi="Arial"/>
                <w:sz w:val="16"/>
                <w:szCs w:val="16"/>
              </w:rPr>
            </w:pPr>
            <w:r>
              <w:rPr>
                <w:rFonts w:ascii="Arial" w:hAnsi="Arial" w:cs="Arial"/>
                <w:color w:val="000000" w:themeColor="text1"/>
                <w:sz w:val="16"/>
                <w:szCs w:val="16"/>
              </w:rPr>
              <w:t xml:space="preserve">Eixo 3 - Políticas Acadêmicas conceito </w:t>
            </w:r>
          </w:p>
        </w:tc>
        <w:tc>
          <w:tcPr>
            <w:tcW w:w="1815" w:type="dxa"/>
            <w:tcBorders>
              <w:left w:val="single" w:sz="2" w:space="0" w:color="000000"/>
              <w:bottom w:val="single" w:sz="2" w:space="0" w:color="000000"/>
              <w:right w:val="single" w:sz="2" w:space="0" w:color="000000"/>
            </w:tcBorders>
            <w:shd w:val="clear" w:color="auto" w:fill="auto"/>
          </w:tcPr>
          <w:p w14:paraId="75F96899"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4.42</w:t>
            </w:r>
          </w:p>
        </w:tc>
      </w:tr>
      <w:tr w:rsidR="007E7305" w14:paraId="6C4ECAD6" w14:textId="77777777">
        <w:tc>
          <w:tcPr>
            <w:tcW w:w="6240" w:type="dxa"/>
            <w:tcBorders>
              <w:left w:val="single" w:sz="2" w:space="0" w:color="000000"/>
              <w:bottom w:val="single" w:sz="2" w:space="0" w:color="000000"/>
            </w:tcBorders>
            <w:shd w:val="clear" w:color="auto" w:fill="auto"/>
          </w:tcPr>
          <w:p w14:paraId="24601008" w14:textId="77777777" w:rsidR="007E7305" w:rsidRDefault="00E11A25">
            <w:pPr>
              <w:shd w:val="clear" w:color="auto" w:fill="FFFFFF"/>
              <w:spacing w:after="0" w:line="240" w:lineRule="auto"/>
              <w:jc w:val="both"/>
              <w:rPr>
                <w:rFonts w:ascii="Arial" w:hAnsi="Arial"/>
                <w:sz w:val="16"/>
                <w:szCs w:val="16"/>
              </w:rPr>
            </w:pPr>
            <w:r>
              <w:rPr>
                <w:rFonts w:ascii="Arial" w:hAnsi="Arial" w:cs="Arial"/>
                <w:color w:val="000000" w:themeColor="text1"/>
                <w:sz w:val="16"/>
                <w:szCs w:val="16"/>
              </w:rPr>
              <w:t xml:space="preserve">Eixo 4 - Políticas de Gestão conceito </w:t>
            </w:r>
          </w:p>
        </w:tc>
        <w:tc>
          <w:tcPr>
            <w:tcW w:w="1815" w:type="dxa"/>
            <w:tcBorders>
              <w:left w:val="single" w:sz="2" w:space="0" w:color="000000"/>
              <w:bottom w:val="single" w:sz="2" w:space="0" w:color="000000"/>
              <w:right w:val="single" w:sz="2" w:space="0" w:color="000000"/>
            </w:tcBorders>
            <w:shd w:val="clear" w:color="auto" w:fill="auto"/>
          </w:tcPr>
          <w:p w14:paraId="1453C239"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5</w:t>
            </w:r>
          </w:p>
        </w:tc>
      </w:tr>
      <w:tr w:rsidR="007E7305" w14:paraId="2B956EE1" w14:textId="77777777">
        <w:tc>
          <w:tcPr>
            <w:tcW w:w="6240" w:type="dxa"/>
            <w:tcBorders>
              <w:left w:val="single" w:sz="2" w:space="0" w:color="000000"/>
              <w:bottom w:val="single" w:sz="2" w:space="0" w:color="000000"/>
            </w:tcBorders>
            <w:shd w:val="clear" w:color="auto" w:fill="auto"/>
          </w:tcPr>
          <w:p w14:paraId="25C8748C" w14:textId="77777777" w:rsidR="007E7305" w:rsidRDefault="00E11A25">
            <w:pPr>
              <w:shd w:val="clear" w:color="auto" w:fill="FFFFFF"/>
              <w:spacing w:after="0" w:line="240" w:lineRule="auto"/>
              <w:jc w:val="both"/>
              <w:rPr>
                <w:rFonts w:ascii="Arial" w:hAnsi="Arial"/>
                <w:sz w:val="16"/>
                <w:szCs w:val="16"/>
              </w:rPr>
            </w:pPr>
            <w:r>
              <w:rPr>
                <w:rFonts w:ascii="Arial" w:hAnsi="Arial" w:cs="Arial"/>
                <w:color w:val="000000" w:themeColor="text1"/>
                <w:sz w:val="16"/>
                <w:szCs w:val="16"/>
              </w:rPr>
              <w:t xml:space="preserve">Eixo 5 - Infraestutura conceito </w:t>
            </w:r>
          </w:p>
        </w:tc>
        <w:tc>
          <w:tcPr>
            <w:tcW w:w="1815" w:type="dxa"/>
            <w:tcBorders>
              <w:left w:val="single" w:sz="2" w:space="0" w:color="000000"/>
              <w:bottom w:val="single" w:sz="2" w:space="0" w:color="000000"/>
              <w:right w:val="single" w:sz="2" w:space="0" w:color="000000"/>
            </w:tcBorders>
            <w:shd w:val="clear" w:color="auto" w:fill="auto"/>
          </w:tcPr>
          <w:p w14:paraId="162BDBA1"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4.61</w:t>
            </w:r>
          </w:p>
        </w:tc>
      </w:tr>
      <w:tr w:rsidR="007E7305" w14:paraId="1763F2AB" w14:textId="77777777">
        <w:tc>
          <w:tcPr>
            <w:tcW w:w="6240" w:type="dxa"/>
            <w:tcBorders>
              <w:left w:val="single" w:sz="2" w:space="0" w:color="000000"/>
              <w:bottom w:val="single" w:sz="2" w:space="0" w:color="000000"/>
            </w:tcBorders>
            <w:shd w:val="clear" w:color="auto" w:fill="auto"/>
          </w:tcPr>
          <w:p w14:paraId="1ECB7AD8" w14:textId="77777777" w:rsidR="007E7305" w:rsidRDefault="00E11A25">
            <w:pPr>
              <w:shd w:val="clear" w:color="auto" w:fill="FFFFFF"/>
              <w:spacing w:after="0" w:line="240" w:lineRule="auto"/>
              <w:jc w:val="both"/>
              <w:rPr>
                <w:rFonts w:ascii="Arial" w:hAnsi="Arial"/>
                <w:sz w:val="16"/>
                <w:szCs w:val="16"/>
              </w:rPr>
            </w:pPr>
            <w:r>
              <w:rPr>
                <w:rFonts w:ascii="Arial" w:hAnsi="Arial" w:cs="Arial"/>
                <w:color w:val="000000" w:themeColor="text1"/>
                <w:sz w:val="16"/>
                <w:szCs w:val="16"/>
              </w:rPr>
              <w:t xml:space="preserve">Conceito final contínuo: </w:t>
            </w:r>
          </w:p>
        </w:tc>
        <w:tc>
          <w:tcPr>
            <w:tcW w:w="1815" w:type="dxa"/>
            <w:tcBorders>
              <w:left w:val="single" w:sz="2" w:space="0" w:color="000000"/>
              <w:bottom w:val="single" w:sz="2" w:space="0" w:color="000000"/>
              <w:right w:val="single" w:sz="2" w:space="0" w:color="000000"/>
            </w:tcBorders>
            <w:shd w:val="clear" w:color="auto" w:fill="auto"/>
          </w:tcPr>
          <w:p w14:paraId="7F34606B"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4.81 (5)</w:t>
            </w:r>
          </w:p>
        </w:tc>
      </w:tr>
    </w:tbl>
    <w:p w14:paraId="70613F18" w14:textId="77777777" w:rsidR="007E7305" w:rsidRDefault="00E11A25">
      <w:pPr>
        <w:shd w:val="clear" w:color="auto" w:fill="FFFFFF"/>
        <w:spacing w:after="0" w:line="240" w:lineRule="auto"/>
        <w:jc w:val="both"/>
        <w:rPr>
          <w:rFonts w:ascii="Arial" w:hAnsi="Arial"/>
          <w:sz w:val="18"/>
          <w:szCs w:val="18"/>
        </w:rPr>
      </w:pPr>
      <w:r>
        <w:rPr>
          <w:rFonts w:ascii="Arial" w:hAnsi="Arial" w:cs="Arial"/>
          <w:color w:val="000000" w:themeColor="text1"/>
          <w:sz w:val="18"/>
          <w:szCs w:val="18"/>
        </w:rPr>
        <w:t>Fonte: INEP/CPA (2019)</w:t>
      </w:r>
    </w:p>
    <w:p w14:paraId="5DBE65AA" w14:textId="77777777" w:rsidR="007E7305" w:rsidRDefault="007E7305">
      <w:pPr>
        <w:shd w:val="clear" w:color="auto" w:fill="FFFFFF"/>
        <w:spacing w:after="0" w:line="240" w:lineRule="auto"/>
        <w:jc w:val="both"/>
        <w:rPr>
          <w:rFonts w:cs="Arial"/>
          <w:color w:val="000000"/>
        </w:rPr>
      </w:pPr>
    </w:p>
    <w:p w14:paraId="6C4F24F7" w14:textId="77777777" w:rsidR="007E7305" w:rsidRDefault="00E11A25">
      <w:pPr>
        <w:shd w:val="clear" w:color="auto" w:fill="FFFFFF"/>
        <w:spacing w:after="0" w:line="240" w:lineRule="auto"/>
        <w:jc w:val="both"/>
        <w:rPr>
          <w:rFonts w:ascii="Arial" w:hAnsi="Arial"/>
          <w:sz w:val="20"/>
          <w:szCs w:val="20"/>
        </w:rPr>
      </w:pPr>
      <w:r>
        <w:rPr>
          <w:rFonts w:ascii="Arial" w:hAnsi="Arial" w:cs="Arial"/>
          <w:color w:val="000000" w:themeColor="text1"/>
          <w:sz w:val="20"/>
          <w:szCs w:val="20"/>
        </w:rPr>
        <w:t>Observando o relatório da Avaliação Institucional ocorrida em 2011 percebe-se a consolidação dos cursos de graduação e a expansão e a consolidação da pós-graduação, melhoria da infraestrutura, desenvolvimento das políticas acadêmicas e de gestão. O conceito obtido naquele relatório (2011) foi 4, distribuído como mostra o Quadro 10.</w:t>
      </w:r>
    </w:p>
    <w:p w14:paraId="3349FB63" w14:textId="77777777" w:rsidR="007E7305" w:rsidRDefault="007E7305">
      <w:pPr>
        <w:shd w:val="clear" w:color="auto" w:fill="FFFFFF"/>
        <w:spacing w:after="0" w:line="240" w:lineRule="auto"/>
        <w:jc w:val="both"/>
        <w:rPr>
          <w:rFonts w:cs="Arial"/>
          <w:color w:val="000000"/>
        </w:rPr>
      </w:pPr>
    </w:p>
    <w:p w14:paraId="383DCEEB" w14:textId="77777777" w:rsidR="007E7305" w:rsidRDefault="00E11A25">
      <w:pPr>
        <w:pStyle w:val="Legenda"/>
        <w:keepNext/>
        <w:spacing w:line="240" w:lineRule="auto"/>
        <w:ind w:firstLine="0"/>
        <w:jc w:val="both"/>
        <w:rPr>
          <w:sz w:val="20"/>
        </w:rPr>
      </w:pPr>
      <w:r>
        <w:rPr>
          <w:rFonts w:cs="Arial"/>
          <w:color w:val="000000" w:themeColor="text1"/>
          <w:sz w:val="18"/>
          <w:szCs w:val="18"/>
        </w:rPr>
        <w:t xml:space="preserve">Quadro 10 -  </w:t>
      </w:r>
      <w:r>
        <w:rPr>
          <w:rFonts w:cs="Arial"/>
          <w:color w:val="000000" w:themeColor="text1"/>
          <w:sz w:val="20"/>
        </w:rPr>
        <w:t>Avaliação institucional UTFPR no ano de 2011</w:t>
      </w:r>
    </w:p>
    <w:tbl>
      <w:tblPr>
        <w:tblW w:w="8955" w:type="dxa"/>
        <w:tblCellMar>
          <w:top w:w="28" w:type="dxa"/>
          <w:left w:w="28" w:type="dxa"/>
          <w:bottom w:w="28" w:type="dxa"/>
          <w:right w:w="28" w:type="dxa"/>
        </w:tblCellMar>
        <w:tblLook w:val="04A0" w:firstRow="1" w:lastRow="0" w:firstColumn="1" w:lastColumn="0" w:noHBand="0" w:noVBand="1"/>
      </w:tblPr>
      <w:tblGrid>
        <w:gridCol w:w="1140"/>
        <w:gridCol w:w="6510"/>
        <w:gridCol w:w="1305"/>
      </w:tblGrid>
      <w:tr w:rsidR="007E7305" w14:paraId="0309BCA8" w14:textId="77777777">
        <w:tc>
          <w:tcPr>
            <w:tcW w:w="1140" w:type="dxa"/>
            <w:tcBorders>
              <w:top w:val="single" w:sz="2" w:space="0" w:color="000000"/>
              <w:left w:val="single" w:sz="2" w:space="0" w:color="000000"/>
              <w:bottom w:val="single" w:sz="2" w:space="0" w:color="000000"/>
            </w:tcBorders>
            <w:shd w:val="clear" w:color="auto" w:fill="auto"/>
          </w:tcPr>
          <w:p w14:paraId="3637F1ED" w14:textId="77777777" w:rsidR="007E7305" w:rsidRDefault="007E7305">
            <w:pPr>
              <w:shd w:val="clear" w:color="auto" w:fill="FFFFFF"/>
              <w:spacing w:after="0" w:line="240" w:lineRule="auto"/>
              <w:rPr>
                <w:rFonts w:ascii="Arial" w:hAnsi="Arial"/>
                <w:sz w:val="16"/>
                <w:szCs w:val="16"/>
              </w:rPr>
            </w:pPr>
          </w:p>
        </w:tc>
        <w:tc>
          <w:tcPr>
            <w:tcW w:w="6510" w:type="dxa"/>
            <w:tcBorders>
              <w:top w:val="single" w:sz="2" w:space="0" w:color="000000"/>
              <w:left w:val="single" w:sz="2" w:space="0" w:color="000000"/>
              <w:bottom w:val="single" w:sz="2" w:space="0" w:color="000000"/>
            </w:tcBorders>
            <w:shd w:val="clear" w:color="auto" w:fill="auto"/>
          </w:tcPr>
          <w:p w14:paraId="1B48E1CC" w14:textId="77777777" w:rsidR="007E7305" w:rsidRDefault="007E7305">
            <w:pPr>
              <w:shd w:val="clear" w:color="auto" w:fill="FFFFFF"/>
              <w:spacing w:after="0" w:line="240" w:lineRule="auto"/>
              <w:rPr>
                <w:rFonts w:ascii="Arial" w:hAnsi="Arial"/>
                <w:sz w:val="16"/>
                <w:szCs w:val="16"/>
              </w:rPr>
            </w:pP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560B1AA3" w14:textId="77777777" w:rsidR="007E7305" w:rsidRDefault="00E11A25">
            <w:pPr>
              <w:shd w:val="clear" w:color="auto" w:fill="FFFFFF"/>
              <w:spacing w:after="0" w:line="240" w:lineRule="auto"/>
              <w:jc w:val="center"/>
              <w:rPr>
                <w:rFonts w:ascii="Arial" w:hAnsi="Arial"/>
                <w:sz w:val="16"/>
                <w:szCs w:val="16"/>
              </w:rPr>
            </w:pPr>
            <w:r>
              <w:rPr>
                <w:rFonts w:ascii="Arial" w:hAnsi="Arial"/>
                <w:sz w:val="16"/>
                <w:szCs w:val="16"/>
              </w:rPr>
              <w:t>Conceito</w:t>
            </w:r>
          </w:p>
        </w:tc>
      </w:tr>
      <w:tr w:rsidR="007E7305" w14:paraId="3F13DF23" w14:textId="77777777">
        <w:tc>
          <w:tcPr>
            <w:tcW w:w="1140" w:type="dxa"/>
            <w:tcBorders>
              <w:left w:val="single" w:sz="2" w:space="0" w:color="000000"/>
              <w:bottom w:val="single" w:sz="2" w:space="0" w:color="000000"/>
            </w:tcBorders>
            <w:shd w:val="clear" w:color="auto" w:fill="auto"/>
          </w:tcPr>
          <w:p w14:paraId="2797198D"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Dimensão 1 </w:t>
            </w:r>
          </w:p>
        </w:tc>
        <w:tc>
          <w:tcPr>
            <w:tcW w:w="6510" w:type="dxa"/>
            <w:tcBorders>
              <w:left w:val="single" w:sz="2" w:space="0" w:color="000000"/>
              <w:bottom w:val="single" w:sz="2" w:space="0" w:color="000000"/>
            </w:tcBorders>
            <w:shd w:val="clear" w:color="auto" w:fill="auto"/>
          </w:tcPr>
          <w:p w14:paraId="6ABC099E"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 </w:t>
            </w:r>
            <w:r>
              <w:rPr>
                <w:rFonts w:ascii="Arial" w:hAnsi="Arial"/>
                <w:color w:val="000000" w:themeColor="text1"/>
                <w:sz w:val="16"/>
                <w:szCs w:val="16"/>
              </w:rPr>
              <w:t xml:space="preserve">A missão e o Plano de Desenvolvimento Institucional (PDI) </w:t>
            </w:r>
          </w:p>
        </w:tc>
        <w:tc>
          <w:tcPr>
            <w:tcW w:w="1305" w:type="dxa"/>
            <w:tcBorders>
              <w:left w:val="single" w:sz="2" w:space="0" w:color="000000"/>
              <w:bottom w:val="single" w:sz="2" w:space="0" w:color="000000"/>
              <w:right w:val="single" w:sz="2" w:space="0" w:color="000000"/>
            </w:tcBorders>
            <w:shd w:val="clear" w:color="auto" w:fill="auto"/>
          </w:tcPr>
          <w:p w14:paraId="4AC9E99C" w14:textId="77777777" w:rsidR="007E7305" w:rsidRDefault="00E11A25">
            <w:pPr>
              <w:shd w:val="clear" w:color="auto" w:fill="FFFFFF"/>
              <w:spacing w:after="0" w:line="240" w:lineRule="auto"/>
              <w:jc w:val="center"/>
              <w:rPr>
                <w:rFonts w:ascii="Arial" w:hAnsi="Arial"/>
                <w:sz w:val="16"/>
                <w:szCs w:val="16"/>
              </w:rPr>
            </w:pPr>
            <w:r>
              <w:rPr>
                <w:rFonts w:ascii="Arial" w:hAnsi="Arial"/>
                <w:color w:val="000000" w:themeColor="text1"/>
                <w:sz w:val="16"/>
                <w:szCs w:val="16"/>
              </w:rPr>
              <w:t>4</w:t>
            </w:r>
          </w:p>
        </w:tc>
      </w:tr>
      <w:tr w:rsidR="007E7305" w14:paraId="773748CD" w14:textId="77777777">
        <w:tc>
          <w:tcPr>
            <w:tcW w:w="1140" w:type="dxa"/>
            <w:tcBorders>
              <w:left w:val="single" w:sz="2" w:space="0" w:color="000000"/>
              <w:bottom w:val="single" w:sz="2" w:space="0" w:color="000000"/>
            </w:tcBorders>
            <w:shd w:val="clear" w:color="auto" w:fill="auto"/>
          </w:tcPr>
          <w:p w14:paraId="786416E8"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Dimensão 2 </w:t>
            </w:r>
          </w:p>
        </w:tc>
        <w:tc>
          <w:tcPr>
            <w:tcW w:w="6510" w:type="dxa"/>
            <w:tcBorders>
              <w:left w:val="single" w:sz="2" w:space="0" w:color="000000"/>
              <w:bottom w:val="single" w:sz="2" w:space="0" w:color="000000"/>
            </w:tcBorders>
            <w:shd w:val="clear" w:color="auto" w:fill="auto"/>
          </w:tcPr>
          <w:p w14:paraId="32CFB047"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 </w:t>
            </w:r>
            <w:r>
              <w:rPr>
                <w:rFonts w:ascii="Arial" w:hAnsi="Arial"/>
                <w:color w:val="000000" w:themeColor="text1"/>
                <w:sz w:val="16"/>
                <w:szCs w:val="16"/>
              </w:rPr>
              <w:t xml:space="preserve">A política para o ensino (graduação e pós-graduação), a pesquisa, a extensão  </w:t>
            </w:r>
          </w:p>
        </w:tc>
        <w:tc>
          <w:tcPr>
            <w:tcW w:w="1305" w:type="dxa"/>
            <w:tcBorders>
              <w:left w:val="single" w:sz="2" w:space="0" w:color="000000"/>
              <w:bottom w:val="single" w:sz="2" w:space="0" w:color="000000"/>
              <w:right w:val="single" w:sz="2" w:space="0" w:color="000000"/>
            </w:tcBorders>
            <w:shd w:val="clear" w:color="auto" w:fill="auto"/>
          </w:tcPr>
          <w:p w14:paraId="64AA6025"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4</w:t>
            </w:r>
          </w:p>
        </w:tc>
      </w:tr>
      <w:tr w:rsidR="007E7305" w14:paraId="6421CAB6" w14:textId="77777777">
        <w:tc>
          <w:tcPr>
            <w:tcW w:w="1140" w:type="dxa"/>
            <w:tcBorders>
              <w:left w:val="single" w:sz="2" w:space="0" w:color="000000"/>
              <w:bottom w:val="single" w:sz="2" w:space="0" w:color="000000"/>
            </w:tcBorders>
            <w:shd w:val="clear" w:color="auto" w:fill="auto"/>
          </w:tcPr>
          <w:p w14:paraId="1EF0C6C1"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Dimensão 3 </w:t>
            </w:r>
          </w:p>
        </w:tc>
        <w:tc>
          <w:tcPr>
            <w:tcW w:w="6510" w:type="dxa"/>
            <w:tcBorders>
              <w:left w:val="single" w:sz="2" w:space="0" w:color="000000"/>
              <w:bottom w:val="single" w:sz="2" w:space="0" w:color="000000"/>
            </w:tcBorders>
            <w:shd w:val="clear" w:color="auto" w:fill="auto"/>
          </w:tcPr>
          <w:p w14:paraId="16058B58"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 </w:t>
            </w:r>
            <w:r>
              <w:rPr>
                <w:rFonts w:ascii="Arial" w:eastAsia="Times New Roman" w:hAnsi="Arial" w:cs="Times New Roman"/>
                <w:color w:val="000000" w:themeColor="text1"/>
                <w:sz w:val="16"/>
                <w:szCs w:val="16"/>
              </w:rPr>
              <w:t xml:space="preserve">A responsabilidade social da instituição </w:t>
            </w:r>
          </w:p>
        </w:tc>
        <w:tc>
          <w:tcPr>
            <w:tcW w:w="1305" w:type="dxa"/>
            <w:tcBorders>
              <w:left w:val="single" w:sz="2" w:space="0" w:color="000000"/>
              <w:bottom w:val="single" w:sz="2" w:space="0" w:color="000000"/>
              <w:right w:val="single" w:sz="2" w:space="0" w:color="000000"/>
            </w:tcBorders>
            <w:shd w:val="clear" w:color="auto" w:fill="auto"/>
          </w:tcPr>
          <w:p w14:paraId="6DBF6F68" w14:textId="77777777" w:rsidR="007E7305" w:rsidRDefault="00E11A25">
            <w:pPr>
              <w:shd w:val="clear" w:color="auto" w:fill="FFFFFF"/>
              <w:spacing w:after="0" w:line="240" w:lineRule="auto"/>
              <w:jc w:val="center"/>
              <w:rPr>
                <w:rFonts w:ascii="Arial" w:hAnsi="Arial"/>
                <w:sz w:val="16"/>
                <w:szCs w:val="16"/>
              </w:rPr>
            </w:pPr>
            <w:r>
              <w:rPr>
                <w:rFonts w:ascii="Arial" w:hAnsi="Arial" w:cs="Arial"/>
                <w:color w:val="000000" w:themeColor="text1"/>
                <w:sz w:val="16"/>
                <w:szCs w:val="16"/>
              </w:rPr>
              <w:t>5</w:t>
            </w:r>
          </w:p>
        </w:tc>
      </w:tr>
      <w:tr w:rsidR="007E7305" w14:paraId="4FBF174D" w14:textId="77777777">
        <w:tc>
          <w:tcPr>
            <w:tcW w:w="1140" w:type="dxa"/>
            <w:tcBorders>
              <w:left w:val="single" w:sz="2" w:space="0" w:color="000000"/>
              <w:bottom w:val="single" w:sz="2" w:space="0" w:color="000000"/>
            </w:tcBorders>
            <w:shd w:val="clear" w:color="auto" w:fill="auto"/>
          </w:tcPr>
          <w:p w14:paraId="7F6A918A"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Dimensão 4 </w:t>
            </w:r>
          </w:p>
        </w:tc>
        <w:tc>
          <w:tcPr>
            <w:tcW w:w="6510" w:type="dxa"/>
            <w:tcBorders>
              <w:left w:val="single" w:sz="2" w:space="0" w:color="000000"/>
              <w:bottom w:val="single" w:sz="2" w:space="0" w:color="000000"/>
            </w:tcBorders>
            <w:shd w:val="clear" w:color="auto" w:fill="auto"/>
          </w:tcPr>
          <w:p w14:paraId="365E4AC7"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 xml:space="preserve"> </w:t>
            </w:r>
            <w:r>
              <w:rPr>
                <w:rFonts w:ascii="Arial" w:hAnsi="Arial"/>
                <w:color w:val="000000" w:themeColor="text1"/>
                <w:sz w:val="16"/>
                <w:szCs w:val="16"/>
              </w:rPr>
              <w:t xml:space="preserve">A comunicação com a sociedade </w:t>
            </w:r>
          </w:p>
        </w:tc>
        <w:tc>
          <w:tcPr>
            <w:tcW w:w="1305" w:type="dxa"/>
            <w:tcBorders>
              <w:left w:val="single" w:sz="2" w:space="0" w:color="000000"/>
              <w:bottom w:val="single" w:sz="2" w:space="0" w:color="000000"/>
              <w:right w:val="single" w:sz="2" w:space="0" w:color="000000"/>
            </w:tcBorders>
            <w:shd w:val="clear" w:color="auto" w:fill="auto"/>
          </w:tcPr>
          <w:p w14:paraId="5A6780A5" w14:textId="77777777" w:rsidR="007E7305" w:rsidRDefault="00E11A25">
            <w:pPr>
              <w:shd w:val="clear" w:color="auto" w:fill="FFFFFF"/>
              <w:spacing w:after="0" w:line="240" w:lineRule="auto"/>
              <w:jc w:val="center"/>
              <w:rPr>
                <w:rFonts w:ascii="Arial" w:hAnsi="Arial"/>
                <w:sz w:val="16"/>
                <w:szCs w:val="16"/>
              </w:rPr>
            </w:pPr>
            <w:r>
              <w:rPr>
                <w:rFonts w:ascii="Arial" w:hAnsi="Arial"/>
                <w:color w:val="000000" w:themeColor="text1"/>
                <w:sz w:val="16"/>
                <w:szCs w:val="16"/>
              </w:rPr>
              <w:t>4</w:t>
            </w:r>
          </w:p>
        </w:tc>
      </w:tr>
      <w:tr w:rsidR="007E7305" w14:paraId="70D07765" w14:textId="77777777">
        <w:tc>
          <w:tcPr>
            <w:tcW w:w="1140" w:type="dxa"/>
            <w:tcBorders>
              <w:left w:val="single" w:sz="2" w:space="0" w:color="000000"/>
              <w:bottom w:val="single" w:sz="2" w:space="0" w:color="000000"/>
            </w:tcBorders>
            <w:shd w:val="clear" w:color="auto" w:fill="auto"/>
          </w:tcPr>
          <w:p w14:paraId="70EDCB3F" w14:textId="77777777" w:rsidR="007E7305" w:rsidRDefault="00E11A25">
            <w:pPr>
              <w:shd w:val="clear" w:color="auto" w:fill="FFFFFF"/>
              <w:spacing w:after="0" w:line="240" w:lineRule="auto"/>
              <w:rPr>
                <w:rFonts w:ascii="Arial" w:hAnsi="Arial"/>
                <w:sz w:val="16"/>
                <w:szCs w:val="16"/>
              </w:rPr>
            </w:pPr>
            <w:r>
              <w:rPr>
                <w:rFonts w:ascii="Arial" w:hAnsi="Arial" w:cs="Arial"/>
                <w:color w:val="000000" w:themeColor="text1"/>
                <w:sz w:val="16"/>
                <w:szCs w:val="16"/>
              </w:rPr>
              <w:t>D</w:t>
            </w:r>
            <w:r>
              <w:rPr>
                <w:rFonts w:ascii="Arial" w:eastAsia="Arial" w:hAnsi="Arial" w:cs="Arial"/>
                <w:color w:val="000000" w:themeColor="text1"/>
                <w:sz w:val="16"/>
                <w:szCs w:val="16"/>
              </w:rPr>
              <w:t xml:space="preserve">imensão 5 </w:t>
            </w:r>
          </w:p>
        </w:tc>
        <w:tc>
          <w:tcPr>
            <w:tcW w:w="6510" w:type="dxa"/>
            <w:tcBorders>
              <w:left w:val="single" w:sz="2" w:space="0" w:color="000000"/>
              <w:bottom w:val="single" w:sz="2" w:space="0" w:color="000000"/>
            </w:tcBorders>
            <w:shd w:val="clear" w:color="auto" w:fill="auto"/>
          </w:tcPr>
          <w:p w14:paraId="6D9B2DC4" w14:textId="77777777" w:rsidR="007E7305" w:rsidRDefault="00E11A25">
            <w:pPr>
              <w:shd w:val="clear" w:color="auto" w:fill="FFFFFF"/>
              <w:spacing w:after="0" w:line="240" w:lineRule="auto"/>
              <w:rPr>
                <w:rFonts w:ascii="Arial" w:hAnsi="Arial"/>
                <w:sz w:val="16"/>
                <w:szCs w:val="16"/>
              </w:rPr>
            </w:pPr>
            <w:r>
              <w:rPr>
                <w:rFonts w:ascii="Arial" w:eastAsia="Arial" w:hAnsi="Arial" w:cs="Arial"/>
                <w:color w:val="000000" w:themeColor="text1"/>
                <w:sz w:val="16"/>
                <w:szCs w:val="16"/>
              </w:rPr>
              <w:t xml:space="preserve"> As políticas de pessoal, de carreiras do corpo docente e corpo técnico</w:t>
            </w:r>
          </w:p>
        </w:tc>
        <w:tc>
          <w:tcPr>
            <w:tcW w:w="1305" w:type="dxa"/>
            <w:tcBorders>
              <w:left w:val="single" w:sz="2" w:space="0" w:color="000000"/>
              <w:bottom w:val="single" w:sz="2" w:space="0" w:color="000000"/>
              <w:right w:val="single" w:sz="2" w:space="0" w:color="000000"/>
            </w:tcBorders>
            <w:shd w:val="clear" w:color="auto" w:fill="auto"/>
          </w:tcPr>
          <w:p w14:paraId="75379809" w14:textId="77777777" w:rsidR="007E7305" w:rsidRDefault="00E11A25">
            <w:pPr>
              <w:shd w:val="clear" w:color="auto" w:fill="FFFFFF"/>
              <w:spacing w:after="0" w:line="240" w:lineRule="auto"/>
              <w:jc w:val="center"/>
              <w:rPr>
                <w:rFonts w:ascii="Arial" w:hAnsi="Arial"/>
                <w:sz w:val="16"/>
                <w:szCs w:val="16"/>
              </w:rPr>
            </w:pPr>
            <w:r>
              <w:rPr>
                <w:rFonts w:ascii="Arial" w:eastAsia="Arial" w:hAnsi="Arial" w:cs="Arial"/>
                <w:color w:val="000000" w:themeColor="text1"/>
                <w:sz w:val="16"/>
                <w:szCs w:val="16"/>
              </w:rPr>
              <w:t>4</w:t>
            </w:r>
          </w:p>
        </w:tc>
      </w:tr>
      <w:tr w:rsidR="007E7305" w14:paraId="57B0B72A" w14:textId="77777777">
        <w:tc>
          <w:tcPr>
            <w:tcW w:w="1140" w:type="dxa"/>
            <w:tcBorders>
              <w:left w:val="single" w:sz="2" w:space="0" w:color="000000"/>
              <w:bottom w:val="single" w:sz="2" w:space="0" w:color="000000"/>
            </w:tcBorders>
            <w:shd w:val="clear" w:color="auto" w:fill="auto"/>
          </w:tcPr>
          <w:p w14:paraId="08814DB7" w14:textId="77777777" w:rsidR="007E7305" w:rsidRDefault="00E11A25">
            <w:pPr>
              <w:shd w:val="clear" w:color="auto" w:fill="FFFFFF"/>
              <w:spacing w:after="0" w:line="240" w:lineRule="auto"/>
              <w:rPr>
                <w:rFonts w:ascii="Arial" w:hAnsi="Arial"/>
                <w:sz w:val="16"/>
                <w:szCs w:val="16"/>
              </w:rPr>
            </w:pPr>
            <w:r>
              <w:rPr>
                <w:rFonts w:ascii="Arial" w:eastAsia="Arial" w:hAnsi="Arial" w:cs="Arial"/>
                <w:color w:val="000000" w:themeColor="text1"/>
                <w:sz w:val="16"/>
                <w:szCs w:val="16"/>
              </w:rPr>
              <w:t xml:space="preserve">Dimensão 6 </w:t>
            </w:r>
          </w:p>
        </w:tc>
        <w:tc>
          <w:tcPr>
            <w:tcW w:w="6510" w:type="dxa"/>
            <w:tcBorders>
              <w:left w:val="single" w:sz="2" w:space="0" w:color="000000"/>
              <w:bottom w:val="single" w:sz="2" w:space="0" w:color="000000"/>
            </w:tcBorders>
            <w:shd w:val="clear" w:color="auto" w:fill="auto"/>
          </w:tcPr>
          <w:p w14:paraId="638F07DF" w14:textId="77777777" w:rsidR="007E7305" w:rsidRDefault="00E11A25">
            <w:pPr>
              <w:shd w:val="clear" w:color="auto" w:fill="FFFFFF"/>
              <w:spacing w:after="0" w:line="240" w:lineRule="auto"/>
              <w:rPr>
                <w:rFonts w:ascii="Arial" w:hAnsi="Arial"/>
                <w:sz w:val="16"/>
                <w:szCs w:val="16"/>
              </w:rPr>
            </w:pPr>
            <w:r>
              <w:rPr>
                <w:rFonts w:ascii="Arial" w:eastAsia="Arial" w:hAnsi="Arial" w:cs="Arial"/>
                <w:color w:val="000000" w:themeColor="text1"/>
                <w:sz w:val="16"/>
                <w:szCs w:val="16"/>
              </w:rPr>
              <w:t xml:space="preserve"> Organização e gestão da instituição, especialmente o funcionamento e representatividade dos colegiados, sua independência e autonomia na relação com a mantenedora, e a participação dos segmentos da comunidade universitária nos processos decisórios </w:t>
            </w:r>
          </w:p>
        </w:tc>
        <w:tc>
          <w:tcPr>
            <w:tcW w:w="1305" w:type="dxa"/>
            <w:tcBorders>
              <w:left w:val="single" w:sz="2" w:space="0" w:color="000000"/>
              <w:bottom w:val="single" w:sz="2" w:space="0" w:color="000000"/>
              <w:right w:val="single" w:sz="2" w:space="0" w:color="000000"/>
            </w:tcBorders>
            <w:shd w:val="clear" w:color="auto" w:fill="auto"/>
          </w:tcPr>
          <w:p w14:paraId="012DDE2B" w14:textId="77777777" w:rsidR="007E7305" w:rsidRDefault="00E11A25">
            <w:pPr>
              <w:shd w:val="clear" w:color="auto" w:fill="FFFFFF"/>
              <w:spacing w:after="0" w:line="240" w:lineRule="auto"/>
              <w:jc w:val="center"/>
              <w:rPr>
                <w:rFonts w:ascii="Arial" w:hAnsi="Arial"/>
                <w:sz w:val="16"/>
                <w:szCs w:val="16"/>
              </w:rPr>
            </w:pPr>
            <w:r>
              <w:rPr>
                <w:rFonts w:ascii="Arial" w:eastAsia="Arial" w:hAnsi="Arial" w:cs="Arial"/>
                <w:color w:val="000000" w:themeColor="text1"/>
                <w:sz w:val="16"/>
                <w:szCs w:val="16"/>
              </w:rPr>
              <w:t>5</w:t>
            </w:r>
          </w:p>
        </w:tc>
      </w:tr>
      <w:tr w:rsidR="007E7305" w14:paraId="25F6AE3A" w14:textId="77777777">
        <w:tc>
          <w:tcPr>
            <w:tcW w:w="1140" w:type="dxa"/>
            <w:tcBorders>
              <w:left w:val="single" w:sz="2" w:space="0" w:color="000000"/>
              <w:bottom w:val="single" w:sz="2" w:space="0" w:color="000000"/>
            </w:tcBorders>
            <w:shd w:val="clear" w:color="auto" w:fill="auto"/>
          </w:tcPr>
          <w:p w14:paraId="316FB228" w14:textId="77777777" w:rsidR="007E7305" w:rsidRDefault="00E11A25">
            <w:pPr>
              <w:shd w:val="clear" w:color="auto" w:fill="FFFFFF"/>
              <w:spacing w:after="0" w:line="240" w:lineRule="auto"/>
              <w:rPr>
                <w:rFonts w:ascii="Arial" w:hAnsi="Arial"/>
                <w:sz w:val="16"/>
                <w:szCs w:val="16"/>
              </w:rPr>
            </w:pPr>
            <w:r>
              <w:rPr>
                <w:rFonts w:ascii="Arial" w:eastAsia="Arial" w:hAnsi="Arial" w:cs="Arial"/>
                <w:color w:val="000000" w:themeColor="text1"/>
                <w:sz w:val="16"/>
                <w:szCs w:val="16"/>
              </w:rPr>
              <w:t xml:space="preserve">Dimensão 7 </w:t>
            </w:r>
          </w:p>
        </w:tc>
        <w:tc>
          <w:tcPr>
            <w:tcW w:w="6510" w:type="dxa"/>
            <w:tcBorders>
              <w:left w:val="single" w:sz="2" w:space="0" w:color="000000"/>
              <w:bottom w:val="single" w:sz="2" w:space="0" w:color="000000"/>
            </w:tcBorders>
            <w:shd w:val="clear" w:color="auto" w:fill="auto"/>
          </w:tcPr>
          <w:p w14:paraId="25127D0D" w14:textId="77777777" w:rsidR="007E7305" w:rsidRDefault="00E11A25">
            <w:pPr>
              <w:shd w:val="clear" w:color="auto" w:fill="FFFFFF"/>
              <w:spacing w:after="0" w:line="240" w:lineRule="auto"/>
              <w:rPr>
                <w:rFonts w:ascii="Arial" w:hAnsi="Arial"/>
                <w:sz w:val="16"/>
                <w:szCs w:val="16"/>
              </w:rPr>
            </w:pPr>
            <w:r>
              <w:rPr>
                <w:rFonts w:ascii="Arial" w:eastAsia="Arial" w:hAnsi="Arial" w:cs="Arial"/>
                <w:color w:val="000000" w:themeColor="text1"/>
                <w:sz w:val="16"/>
                <w:szCs w:val="16"/>
              </w:rPr>
              <w:t xml:space="preserve"> Infraestrutura física, especialmente a de ensino e de pesquisa, biblioteca, recursos de informação e comunicação </w:t>
            </w:r>
          </w:p>
        </w:tc>
        <w:tc>
          <w:tcPr>
            <w:tcW w:w="1305" w:type="dxa"/>
            <w:tcBorders>
              <w:left w:val="single" w:sz="2" w:space="0" w:color="000000"/>
              <w:bottom w:val="single" w:sz="2" w:space="0" w:color="000000"/>
              <w:right w:val="single" w:sz="2" w:space="0" w:color="000000"/>
            </w:tcBorders>
            <w:shd w:val="clear" w:color="auto" w:fill="auto"/>
          </w:tcPr>
          <w:p w14:paraId="5154315D" w14:textId="77777777" w:rsidR="007E7305" w:rsidRDefault="00E11A25">
            <w:pPr>
              <w:shd w:val="clear" w:color="auto" w:fill="FFFFFF"/>
              <w:spacing w:after="0" w:line="240" w:lineRule="auto"/>
              <w:jc w:val="center"/>
              <w:rPr>
                <w:rFonts w:ascii="Arial" w:hAnsi="Arial"/>
                <w:sz w:val="16"/>
                <w:szCs w:val="16"/>
              </w:rPr>
            </w:pPr>
            <w:r>
              <w:rPr>
                <w:rFonts w:ascii="Arial" w:eastAsia="Arial" w:hAnsi="Arial" w:cs="Arial"/>
                <w:color w:val="000000" w:themeColor="text1"/>
                <w:sz w:val="16"/>
                <w:szCs w:val="16"/>
              </w:rPr>
              <w:t>4</w:t>
            </w:r>
          </w:p>
        </w:tc>
      </w:tr>
      <w:tr w:rsidR="007E7305" w14:paraId="2128A88F" w14:textId="77777777">
        <w:tc>
          <w:tcPr>
            <w:tcW w:w="1140" w:type="dxa"/>
            <w:tcBorders>
              <w:left w:val="single" w:sz="2" w:space="0" w:color="000000"/>
              <w:bottom w:val="single" w:sz="2" w:space="0" w:color="000000"/>
            </w:tcBorders>
            <w:shd w:val="clear" w:color="auto" w:fill="auto"/>
          </w:tcPr>
          <w:p w14:paraId="0386C110" w14:textId="77777777" w:rsidR="007E7305" w:rsidRDefault="00E11A25">
            <w:pPr>
              <w:shd w:val="clear" w:color="auto" w:fill="FFFFFF"/>
              <w:spacing w:after="0" w:line="240" w:lineRule="auto"/>
              <w:rPr>
                <w:rFonts w:ascii="Arial" w:hAnsi="Arial"/>
                <w:sz w:val="16"/>
                <w:szCs w:val="16"/>
              </w:rPr>
            </w:pPr>
            <w:r>
              <w:rPr>
                <w:rFonts w:ascii="Arial" w:eastAsia="Arial" w:hAnsi="Arial" w:cs="Arial"/>
                <w:sz w:val="16"/>
                <w:szCs w:val="16"/>
              </w:rPr>
              <w:t xml:space="preserve">Dimensão 8 </w:t>
            </w:r>
          </w:p>
        </w:tc>
        <w:tc>
          <w:tcPr>
            <w:tcW w:w="6510" w:type="dxa"/>
            <w:tcBorders>
              <w:left w:val="single" w:sz="2" w:space="0" w:color="000000"/>
              <w:bottom w:val="single" w:sz="2" w:space="0" w:color="000000"/>
            </w:tcBorders>
            <w:shd w:val="clear" w:color="auto" w:fill="auto"/>
          </w:tcPr>
          <w:p w14:paraId="63A93C0E" w14:textId="77777777" w:rsidR="007E7305" w:rsidRDefault="00E11A25">
            <w:pPr>
              <w:shd w:val="clear" w:color="auto" w:fill="FFFFFF"/>
              <w:spacing w:after="0" w:line="240" w:lineRule="auto"/>
              <w:rPr>
                <w:rFonts w:ascii="Arial" w:hAnsi="Arial"/>
                <w:sz w:val="16"/>
                <w:szCs w:val="16"/>
              </w:rPr>
            </w:pPr>
            <w:r>
              <w:rPr>
                <w:rFonts w:ascii="Arial" w:eastAsia="Arial" w:hAnsi="Arial" w:cs="Arial"/>
                <w:sz w:val="16"/>
                <w:szCs w:val="16"/>
              </w:rPr>
              <w:t xml:space="preserve"> Avaliação </w:t>
            </w:r>
          </w:p>
        </w:tc>
        <w:tc>
          <w:tcPr>
            <w:tcW w:w="1305" w:type="dxa"/>
            <w:tcBorders>
              <w:left w:val="single" w:sz="2" w:space="0" w:color="000000"/>
              <w:bottom w:val="single" w:sz="2" w:space="0" w:color="000000"/>
              <w:right w:val="single" w:sz="2" w:space="0" w:color="000000"/>
            </w:tcBorders>
            <w:shd w:val="clear" w:color="auto" w:fill="auto"/>
          </w:tcPr>
          <w:p w14:paraId="6E71DC98" w14:textId="77777777" w:rsidR="007E7305" w:rsidRDefault="00E11A25">
            <w:pPr>
              <w:shd w:val="clear" w:color="auto" w:fill="FFFFFF"/>
              <w:spacing w:after="0" w:line="240" w:lineRule="auto"/>
              <w:jc w:val="center"/>
              <w:rPr>
                <w:rFonts w:ascii="Arial" w:hAnsi="Arial"/>
                <w:sz w:val="16"/>
                <w:szCs w:val="16"/>
              </w:rPr>
            </w:pPr>
            <w:r>
              <w:rPr>
                <w:rFonts w:ascii="Arial" w:eastAsia="Arial" w:hAnsi="Arial" w:cs="Arial"/>
                <w:sz w:val="16"/>
                <w:szCs w:val="16"/>
              </w:rPr>
              <w:t>4</w:t>
            </w:r>
          </w:p>
        </w:tc>
      </w:tr>
      <w:tr w:rsidR="007E7305" w14:paraId="1BBDE1D9" w14:textId="77777777">
        <w:tc>
          <w:tcPr>
            <w:tcW w:w="1140" w:type="dxa"/>
            <w:tcBorders>
              <w:left w:val="single" w:sz="2" w:space="0" w:color="000000"/>
              <w:bottom w:val="single" w:sz="2" w:space="0" w:color="000000"/>
            </w:tcBorders>
            <w:shd w:val="clear" w:color="auto" w:fill="auto"/>
          </w:tcPr>
          <w:p w14:paraId="2FD73ACF" w14:textId="77777777" w:rsidR="007E7305" w:rsidRDefault="00E11A25">
            <w:pPr>
              <w:shd w:val="clear" w:color="auto" w:fill="FFFFFF"/>
              <w:spacing w:after="0" w:line="240" w:lineRule="auto"/>
              <w:rPr>
                <w:rFonts w:ascii="Arial" w:hAnsi="Arial"/>
                <w:sz w:val="16"/>
                <w:szCs w:val="16"/>
              </w:rPr>
            </w:pPr>
            <w:r>
              <w:rPr>
                <w:rFonts w:ascii="Arial" w:eastAsia="Arial" w:hAnsi="Arial" w:cs="Arial"/>
                <w:sz w:val="16"/>
                <w:szCs w:val="16"/>
              </w:rPr>
              <w:t xml:space="preserve">Dimensão 9 </w:t>
            </w:r>
          </w:p>
        </w:tc>
        <w:tc>
          <w:tcPr>
            <w:tcW w:w="6510" w:type="dxa"/>
            <w:tcBorders>
              <w:left w:val="single" w:sz="2" w:space="0" w:color="000000"/>
              <w:bottom w:val="single" w:sz="2" w:space="0" w:color="000000"/>
            </w:tcBorders>
            <w:shd w:val="clear" w:color="auto" w:fill="auto"/>
          </w:tcPr>
          <w:p w14:paraId="6EF7EE43" w14:textId="77777777" w:rsidR="007E7305" w:rsidRDefault="00E11A25">
            <w:pPr>
              <w:shd w:val="clear" w:color="auto" w:fill="FFFFFF"/>
              <w:spacing w:after="0" w:line="240" w:lineRule="auto"/>
              <w:rPr>
                <w:rFonts w:ascii="Arial" w:hAnsi="Arial"/>
                <w:sz w:val="16"/>
                <w:szCs w:val="16"/>
              </w:rPr>
            </w:pPr>
            <w:r>
              <w:rPr>
                <w:rFonts w:ascii="Arial" w:eastAsia="Arial" w:hAnsi="Arial" w:cs="Arial"/>
                <w:sz w:val="16"/>
                <w:szCs w:val="16"/>
              </w:rPr>
              <w:t xml:space="preserve"> Políticas de atendimento aos discentes </w:t>
            </w:r>
          </w:p>
        </w:tc>
        <w:tc>
          <w:tcPr>
            <w:tcW w:w="1305" w:type="dxa"/>
            <w:tcBorders>
              <w:left w:val="single" w:sz="2" w:space="0" w:color="000000"/>
              <w:bottom w:val="single" w:sz="2" w:space="0" w:color="000000"/>
              <w:right w:val="single" w:sz="2" w:space="0" w:color="000000"/>
            </w:tcBorders>
            <w:shd w:val="clear" w:color="auto" w:fill="auto"/>
          </w:tcPr>
          <w:p w14:paraId="387C8317" w14:textId="77777777" w:rsidR="007E7305" w:rsidRDefault="00E11A25">
            <w:pPr>
              <w:shd w:val="clear" w:color="auto" w:fill="FFFFFF"/>
              <w:spacing w:after="0" w:line="240" w:lineRule="auto"/>
              <w:jc w:val="center"/>
              <w:rPr>
                <w:rFonts w:ascii="Arial" w:hAnsi="Arial"/>
                <w:sz w:val="16"/>
                <w:szCs w:val="16"/>
              </w:rPr>
            </w:pPr>
            <w:r>
              <w:rPr>
                <w:rFonts w:ascii="Arial" w:eastAsia="Arial" w:hAnsi="Arial" w:cs="Arial"/>
                <w:sz w:val="16"/>
                <w:szCs w:val="16"/>
              </w:rPr>
              <w:t>4</w:t>
            </w:r>
          </w:p>
        </w:tc>
      </w:tr>
      <w:tr w:rsidR="007E7305" w14:paraId="64B4C3E0" w14:textId="77777777">
        <w:tc>
          <w:tcPr>
            <w:tcW w:w="1140" w:type="dxa"/>
            <w:tcBorders>
              <w:left w:val="single" w:sz="2" w:space="0" w:color="000000"/>
              <w:bottom w:val="single" w:sz="2" w:space="0" w:color="000000"/>
            </w:tcBorders>
            <w:shd w:val="clear" w:color="auto" w:fill="auto"/>
          </w:tcPr>
          <w:p w14:paraId="5E8E092A" w14:textId="77777777" w:rsidR="007E7305" w:rsidRDefault="00E11A25">
            <w:pPr>
              <w:shd w:val="clear" w:color="auto" w:fill="FFFFFF"/>
              <w:spacing w:after="0" w:line="240" w:lineRule="auto"/>
              <w:rPr>
                <w:rFonts w:ascii="Arial" w:hAnsi="Arial"/>
                <w:sz w:val="16"/>
                <w:szCs w:val="16"/>
              </w:rPr>
            </w:pPr>
            <w:r>
              <w:rPr>
                <w:rFonts w:ascii="Arial" w:eastAsia="Arial" w:hAnsi="Arial" w:cs="Arial"/>
                <w:sz w:val="16"/>
                <w:szCs w:val="16"/>
              </w:rPr>
              <w:t xml:space="preserve">Dimensão 10 </w:t>
            </w:r>
          </w:p>
        </w:tc>
        <w:tc>
          <w:tcPr>
            <w:tcW w:w="6510" w:type="dxa"/>
            <w:tcBorders>
              <w:left w:val="single" w:sz="2" w:space="0" w:color="000000"/>
              <w:bottom w:val="single" w:sz="2" w:space="0" w:color="000000"/>
            </w:tcBorders>
            <w:shd w:val="clear" w:color="auto" w:fill="auto"/>
          </w:tcPr>
          <w:p w14:paraId="0A02671A" w14:textId="77777777" w:rsidR="007E7305" w:rsidRDefault="00E11A25">
            <w:pPr>
              <w:shd w:val="clear" w:color="auto" w:fill="FFFFFF"/>
              <w:spacing w:after="0" w:line="240" w:lineRule="auto"/>
              <w:rPr>
                <w:rFonts w:ascii="Arial" w:hAnsi="Arial"/>
                <w:sz w:val="16"/>
                <w:szCs w:val="16"/>
              </w:rPr>
            </w:pPr>
            <w:r>
              <w:rPr>
                <w:rFonts w:ascii="Arial" w:eastAsia="Arial" w:hAnsi="Arial" w:cs="Arial"/>
                <w:sz w:val="16"/>
                <w:szCs w:val="16"/>
              </w:rPr>
              <w:t xml:space="preserve"> </w:t>
            </w:r>
            <w:r>
              <w:rPr>
                <w:rFonts w:ascii="Arial" w:eastAsia="Arial" w:hAnsi="Arial" w:cs="Arial"/>
                <w:color w:val="000000"/>
                <w:sz w:val="16"/>
                <w:szCs w:val="16"/>
              </w:rPr>
              <w:t xml:space="preserve">Sustentabilidade financeira, tendo em vista o significado social da continuidade dos compromissos na oferta da educação superior </w:t>
            </w:r>
          </w:p>
        </w:tc>
        <w:tc>
          <w:tcPr>
            <w:tcW w:w="1305" w:type="dxa"/>
            <w:tcBorders>
              <w:left w:val="single" w:sz="2" w:space="0" w:color="000000"/>
              <w:bottom w:val="single" w:sz="2" w:space="0" w:color="000000"/>
              <w:right w:val="single" w:sz="2" w:space="0" w:color="000000"/>
            </w:tcBorders>
            <w:shd w:val="clear" w:color="auto" w:fill="auto"/>
          </w:tcPr>
          <w:p w14:paraId="193A17EE" w14:textId="77777777" w:rsidR="007E7305" w:rsidRDefault="00E11A25">
            <w:pPr>
              <w:shd w:val="clear" w:color="auto" w:fill="FFFFFF"/>
              <w:spacing w:after="0" w:line="240" w:lineRule="auto"/>
              <w:jc w:val="center"/>
              <w:rPr>
                <w:rFonts w:ascii="Arial" w:hAnsi="Arial"/>
                <w:sz w:val="16"/>
                <w:szCs w:val="16"/>
              </w:rPr>
            </w:pPr>
            <w:r>
              <w:rPr>
                <w:rFonts w:ascii="Arial" w:eastAsia="Arial" w:hAnsi="Arial" w:cs="Arial"/>
                <w:color w:val="000000"/>
                <w:sz w:val="16"/>
                <w:szCs w:val="16"/>
              </w:rPr>
              <w:t>4</w:t>
            </w:r>
          </w:p>
        </w:tc>
      </w:tr>
    </w:tbl>
    <w:p w14:paraId="05CB4DFB" w14:textId="77777777" w:rsidR="007E7305" w:rsidRDefault="007E7305">
      <w:pPr>
        <w:shd w:val="clear" w:color="auto" w:fill="FFFFFF"/>
        <w:spacing w:after="0" w:line="240" w:lineRule="auto"/>
        <w:jc w:val="both"/>
        <w:rPr>
          <w:rFonts w:ascii="Arial" w:eastAsia="Arial" w:hAnsi="Arial" w:cs="Arial"/>
          <w:color w:val="000000"/>
          <w:sz w:val="20"/>
          <w:szCs w:val="20"/>
        </w:rPr>
      </w:pPr>
    </w:p>
    <w:p w14:paraId="637B5559" w14:textId="77777777" w:rsidR="007E7305" w:rsidRDefault="00E11A25">
      <w:pPr>
        <w:shd w:val="clear" w:color="auto" w:fill="FFFFFF"/>
        <w:spacing w:after="0" w:line="240" w:lineRule="auto"/>
        <w:jc w:val="both"/>
        <w:rPr>
          <w:rFonts w:ascii="Arial" w:hAnsi="Arial"/>
          <w:sz w:val="20"/>
          <w:szCs w:val="20"/>
        </w:rPr>
      </w:pPr>
      <w:r>
        <w:rPr>
          <w:rFonts w:ascii="Arial" w:hAnsi="Arial" w:cs="Arial"/>
          <w:sz w:val="20"/>
          <w:szCs w:val="20"/>
        </w:rPr>
        <w:t>A CPA também acompanhou 11 visitas de Comissão Externa para avaliação de cursos sendo que  destes seis obtiveram conceito 5 e cinco obtiveram conceito 4. O resultado das avaliações de Recredenciamento da EAD e dos cursos em 2019, pode ser observado no Quadro 11.</w:t>
      </w:r>
    </w:p>
    <w:p w14:paraId="0D8615E5" w14:textId="77777777" w:rsidR="007E7305" w:rsidRDefault="007E7305">
      <w:pPr>
        <w:shd w:val="clear" w:color="auto" w:fill="FFFFFF"/>
        <w:spacing w:after="0" w:line="240" w:lineRule="auto"/>
        <w:jc w:val="both"/>
        <w:rPr>
          <w:rFonts w:ascii="Arial" w:hAnsi="Arial" w:cs="Arial"/>
          <w:sz w:val="20"/>
          <w:szCs w:val="20"/>
        </w:rPr>
      </w:pPr>
    </w:p>
    <w:p w14:paraId="6C02AE82" w14:textId="77777777" w:rsidR="007E7305" w:rsidRDefault="00E11A25">
      <w:pPr>
        <w:pStyle w:val="CPALegendaQuadros"/>
      </w:pPr>
      <w:bookmarkStart w:id="13" w:name="_Toc36210123"/>
      <w:r>
        <w:rPr>
          <w:sz w:val="18"/>
          <w:szCs w:val="18"/>
        </w:rPr>
        <w:t>Quadro 11 - Cursos Avaliados por Comissão in Loco no ano de 2019</w:t>
      </w:r>
      <w:bookmarkEnd w:id="13"/>
      <w:r>
        <w:rPr>
          <w:sz w:val="18"/>
          <w:szCs w:val="18"/>
        </w:rPr>
        <w:t>.</w:t>
      </w:r>
    </w:p>
    <w:tbl>
      <w:tblPr>
        <w:tblW w:w="8642" w:type="dxa"/>
        <w:tblCellMar>
          <w:top w:w="30" w:type="dxa"/>
          <w:left w:w="45" w:type="dxa"/>
          <w:bottom w:w="30" w:type="dxa"/>
          <w:right w:w="45" w:type="dxa"/>
        </w:tblCellMar>
        <w:tblLook w:val="0000" w:firstRow="0" w:lastRow="0" w:firstColumn="0" w:lastColumn="0" w:noHBand="0" w:noVBand="0"/>
      </w:tblPr>
      <w:tblGrid>
        <w:gridCol w:w="640"/>
        <w:gridCol w:w="2866"/>
        <w:gridCol w:w="883"/>
        <w:gridCol w:w="1133"/>
        <w:gridCol w:w="3120"/>
      </w:tblGrid>
      <w:tr w:rsidR="007E7305" w14:paraId="7017B82B" w14:textId="77777777">
        <w:tc>
          <w:tcPr>
            <w:tcW w:w="640" w:type="dxa"/>
            <w:tcBorders>
              <w:top w:val="single" w:sz="4" w:space="0" w:color="000000"/>
              <w:left w:val="single" w:sz="4" w:space="0" w:color="000000"/>
              <w:bottom w:val="single" w:sz="4" w:space="0" w:color="000000"/>
              <w:right w:val="single" w:sz="4" w:space="0" w:color="000000"/>
            </w:tcBorders>
            <w:shd w:val="clear" w:color="auto" w:fill="EAD1DC"/>
            <w:vAlign w:val="center"/>
          </w:tcPr>
          <w:p w14:paraId="3DED9388"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 </w:t>
            </w:r>
          </w:p>
        </w:tc>
        <w:tc>
          <w:tcPr>
            <w:tcW w:w="2866" w:type="dxa"/>
            <w:tcBorders>
              <w:top w:val="single" w:sz="4" w:space="0" w:color="000000"/>
              <w:left w:val="single" w:sz="4" w:space="0" w:color="000000"/>
              <w:bottom w:val="single" w:sz="4" w:space="0" w:color="000000"/>
              <w:right w:val="single" w:sz="4" w:space="0" w:color="000000"/>
            </w:tcBorders>
            <w:shd w:val="clear" w:color="auto" w:fill="EAD1DC"/>
            <w:tcMar>
              <w:top w:w="0" w:type="dxa"/>
              <w:left w:w="0" w:type="dxa"/>
              <w:bottom w:w="0" w:type="dxa"/>
              <w:right w:w="0" w:type="dxa"/>
            </w:tcMar>
            <w:vAlign w:val="center"/>
          </w:tcPr>
          <w:p w14:paraId="5E41AE3B"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Curso</w:t>
            </w:r>
          </w:p>
        </w:tc>
        <w:tc>
          <w:tcPr>
            <w:tcW w:w="883" w:type="dxa"/>
            <w:tcBorders>
              <w:top w:val="single" w:sz="4" w:space="0" w:color="000000"/>
              <w:left w:val="single" w:sz="4" w:space="0" w:color="000000"/>
              <w:bottom w:val="single" w:sz="4" w:space="0" w:color="000000"/>
              <w:right w:val="single" w:sz="4" w:space="0" w:color="000000"/>
            </w:tcBorders>
            <w:shd w:val="clear" w:color="auto" w:fill="EAD1DC"/>
            <w:tcMar>
              <w:top w:w="0" w:type="dxa"/>
              <w:left w:w="0" w:type="dxa"/>
              <w:bottom w:w="0" w:type="dxa"/>
              <w:right w:w="0" w:type="dxa"/>
            </w:tcMar>
            <w:vAlign w:val="center"/>
          </w:tcPr>
          <w:p w14:paraId="18C607DE"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Campus</w:t>
            </w:r>
          </w:p>
        </w:tc>
        <w:tc>
          <w:tcPr>
            <w:tcW w:w="1133" w:type="dxa"/>
            <w:tcBorders>
              <w:top w:val="single" w:sz="4" w:space="0" w:color="000000"/>
              <w:left w:val="single" w:sz="4" w:space="0" w:color="000000"/>
              <w:bottom w:val="single" w:sz="4" w:space="0" w:color="000000"/>
              <w:right w:val="single" w:sz="4" w:space="0" w:color="000000"/>
            </w:tcBorders>
            <w:shd w:val="clear" w:color="auto" w:fill="EAD1DC"/>
            <w:tcMar>
              <w:top w:w="0" w:type="dxa"/>
              <w:left w:w="0" w:type="dxa"/>
              <w:bottom w:w="0" w:type="dxa"/>
              <w:right w:w="0" w:type="dxa"/>
            </w:tcMar>
            <w:vAlign w:val="center"/>
          </w:tcPr>
          <w:p w14:paraId="0028A1D9"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Conceito</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Mar>
              <w:top w:w="0" w:type="dxa"/>
              <w:left w:w="0" w:type="dxa"/>
              <w:bottom w:w="0" w:type="dxa"/>
              <w:right w:w="0" w:type="dxa"/>
            </w:tcMar>
            <w:vAlign w:val="center"/>
          </w:tcPr>
          <w:p w14:paraId="31D5BF46" w14:textId="77777777" w:rsidR="007E7305" w:rsidRDefault="00E11A25">
            <w:pPr>
              <w:shd w:val="clear" w:color="auto" w:fill="FFFFFF"/>
              <w:spacing w:after="0" w:line="240" w:lineRule="auto"/>
              <w:rPr>
                <w:rFonts w:ascii="Arial" w:hAnsi="Arial" w:cs="Arial"/>
                <w:b/>
                <w:sz w:val="16"/>
                <w:szCs w:val="16"/>
                <w:lang w:eastAsia="pt-BR"/>
              </w:rPr>
            </w:pPr>
            <w:r>
              <w:rPr>
                <w:rFonts w:ascii="Arial" w:hAnsi="Arial" w:cs="Arial"/>
                <w:b/>
                <w:sz w:val="16"/>
                <w:szCs w:val="16"/>
                <w:lang w:eastAsia="pt-BR"/>
              </w:rPr>
              <w:t>Acompanhamento</w:t>
            </w:r>
          </w:p>
        </w:tc>
      </w:tr>
      <w:tr w:rsidR="007E7305" w14:paraId="0B042170" w14:textId="77777777">
        <w:tc>
          <w:tcPr>
            <w:tcW w:w="640" w:type="dxa"/>
            <w:tcBorders>
              <w:top w:val="single" w:sz="4"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9014CBF" w14:textId="77777777" w:rsidR="007E7305" w:rsidRDefault="00E11A25">
            <w:pPr>
              <w:shd w:val="clear" w:color="auto" w:fill="FFFFFF"/>
              <w:spacing w:after="0" w:line="240" w:lineRule="auto"/>
              <w:jc w:val="center"/>
              <w:rPr>
                <w:rFonts w:ascii="Arial" w:hAnsi="Arial" w:cs="Arial"/>
                <w:sz w:val="16"/>
                <w:szCs w:val="16"/>
                <w:lang w:eastAsia="pt-BR"/>
              </w:rPr>
            </w:pPr>
            <w:r>
              <w:rPr>
                <w:rFonts w:ascii="Arial" w:hAnsi="Arial" w:cs="Arial"/>
                <w:sz w:val="16"/>
                <w:szCs w:val="16"/>
                <w:lang w:eastAsia="pt-BR"/>
              </w:rPr>
              <w:t>1</w:t>
            </w:r>
          </w:p>
        </w:tc>
        <w:tc>
          <w:tcPr>
            <w:tcW w:w="2866" w:type="dxa"/>
            <w:tcBorders>
              <w:top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1EA106F" w14:textId="77777777" w:rsidR="007E7305" w:rsidRDefault="00E11A25">
            <w:pPr>
              <w:shd w:val="clear" w:color="auto" w:fill="FFFFFF"/>
              <w:spacing w:after="0" w:line="240" w:lineRule="auto"/>
              <w:jc w:val="both"/>
              <w:rPr>
                <w:rFonts w:ascii="Arial" w:hAnsi="Arial" w:cs="Arial"/>
                <w:sz w:val="16"/>
                <w:szCs w:val="16"/>
                <w:lang w:eastAsia="pt-BR"/>
              </w:rPr>
            </w:pPr>
            <w:r>
              <w:rPr>
                <w:rFonts w:ascii="Arial" w:hAnsi="Arial" w:cs="Arial"/>
                <w:sz w:val="16"/>
                <w:szCs w:val="16"/>
                <w:lang w:eastAsia="pt-BR"/>
              </w:rPr>
              <w:t>Engenharia química</w:t>
            </w:r>
          </w:p>
        </w:tc>
        <w:tc>
          <w:tcPr>
            <w:tcW w:w="883" w:type="dxa"/>
            <w:tcBorders>
              <w:top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B852C05" w14:textId="77777777" w:rsidR="007E7305" w:rsidRDefault="00E11A25">
            <w:pPr>
              <w:shd w:val="clear" w:color="auto" w:fill="FFFFFF"/>
              <w:spacing w:after="0" w:line="240" w:lineRule="auto"/>
              <w:jc w:val="both"/>
              <w:rPr>
                <w:rFonts w:ascii="Arial" w:hAnsi="Arial" w:cs="Arial"/>
                <w:sz w:val="16"/>
                <w:szCs w:val="16"/>
                <w:lang w:eastAsia="pt-BR"/>
              </w:rPr>
            </w:pPr>
            <w:r>
              <w:rPr>
                <w:rFonts w:ascii="Arial" w:hAnsi="Arial" w:cs="Arial"/>
                <w:sz w:val="16"/>
                <w:szCs w:val="16"/>
                <w:lang w:eastAsia="pt-BR"/>
              </w:rPr>
              <w:t>AP</w:t>
            </w:r>
          </w:p>
        </w:tc>
        <w:tc>
          <w:tcPr>
            <w:tcW w:w="1133" w:type="dxa"/>
            <w:tcBorders>
              <w:top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EF69069" w14:textId="77777777" w:rsidR="007E7305" w:rsidRDefault="00E11A25">
            <w:pPr>
              <w:shd w:val="clear" w:color="auto" w:fill="FFFFFF"/>
              <w:spacing w:after="0" w:line="240" w:lineRule="auto"/>
              <w:jc w:val="both"/>
              <w:rPr>
                <w:rFonts w:ascii="Arial" w:hAnsi="Arial" w:cs="Arial"/>
                <w:sz w:val="16"/>
                <w:szCs w:val="16"/>
                <w:lang w:eastAsia="pt-BR"/>
              </w:rPr>
            </w:pPr>
            <w:r>
              <w:rPr>
                <w:rFonts w:ascii="Arial" w:hAnsi="Arial" w:cs="Arial"/>
                <w:sz w:val="16"/>
                <w:szCs w:val="16"/>
                <w:lang w:eastAsia="pt-BR"/>
              </w:rPr>
              <w:t>5</w:t>
            </w:r>
          </w:p>
        </w:tc>
        <w:tc>
          <w:tcPr>
            <w:tcW w:w="3120" w:type="dxa"/>
            <w:tcBorders>
              <w:top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40EE8C2" w14:textId="77777777" w:rsidR="007E7305" w:rsidRDefault="00E11A25">
            <w:pPr>
              <w:shd w:val="clear" w:color="auto" w:fill="FFFFFF"/>
              <w:spacing w:after="0" w:line="240" w:lineRule="auto"/>
              <w:jc w:val="both"/>
              <w:rPr>
                <w:rFonts w:ascii="Arial" w:hAnsi="Arial" w:cs="Arial"/>
                <w:sz w:val="16"/>
                <w:szCs w:val="16"/>
                <w:lang w:eastAsia="pt-BR"/>
              </w:rPr>
            </w:pPr>
            <w:r>
              <w:rPr>
                <w:rFonts w:ascii="Arial" w:hAnsi="Arial" w:cs="Arial"/>
                <w:sz w:val="16"/>
                <w:szCs w:val="16"/>
                <w:lang w:eastAsia="pt-BR"/>
              </w:rPr>
              <w:t>Adriana Maria Wan Stadnik</w:t>
            </w:r>
          </w:p>
        </w:tc>
      </w:tr>
      <w:tr w:rsidR="007E7305" w14:paraId="3B65E43C"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88379B0" w14:textId="77777777" w:rsidR="007E7305" w:rsidRDefault="00E11A25">
            <w:pPr>
              <w:pStyle w:val="Contedodatabela"/>
              <w:jc w:val="center"/>
              <w:rPr>
                <w:rFonts w:hint="eastAsia"/>
                <w:sz w:val="16"/>
                <w:szCs w:val="16"/>
              </w:rPr>
            </w:pPr>
            <w:r>
              <w:rPr>
                <w:rFonts w:ascii="Arial" w:hAnsi="Arial"/>
                <w:sz w:val="16"/>
                <w:szCs w:val="16"/>
              </w:rPr>
              <w:t>2</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6E03107" w14:textId="77777777" w:rsidR="007E7305" w:rsidRDefault="00E11A25">
            <w:pPr>
              <w:pStyle w:val="Contedodatabela"/>
              <w:jc w:val="both"/>
              <w:rPr>
                <w:rFonts w:hint="eastAsia"/>
                <w:sz w:val="16"/>
                <w:szCs w:val="16"/>
              </w:rPr>
            </w:pPr>
            <w:r>
              <w:rPr>
                <w:rFonts w:ascii="Arial" w:hAnsi="Arial"/>
                <w:sz w:val="16"/>
                <w:szCs w:val="16"/>
              </w:rPr>
              <w:t>Eng. Bioprocessos e biotecnologia</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1C59617" w14:textId="77777777" w:rsidR="007E7305" w:rsidRDefault="00E11A25">
            <w:pPr>
              <w:pStyle w:val="Contedodatabela"/>
              <w:jc w:val="both"/>
              <w:rPr>
                <w:rFonts w:hint="eastAsia"/>
                <w:sz w:val="16"/>
                <w:szCs w:val="16"/>
              </w:rPr>
            </w:pPr>
            <w:r>
              <w:rPr>
                <w:rFonts w:ascii="Arial" w:hAnsi="Arial"/>
                <w:sz w:val="16"/>
                <w:szCs w:val="16"/>
              </w:rPr>
              <w:t>TD</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41B9AD8" w14:textId="77777777" w:rsidR="007E7305" w:rsidRDefault="00E11A25">
            <w:pPr>
              <w:pStyle w:val="Contedodatabela"/>
              <w:jc w:val="both"/>
              <w:rPr>
                <w:rFonts w:hint="eastAsia"/>
                <w:sz w:val="16"/>
                <w:szCs w:val="16"/>
              </w:rPr>
            </w:pPr>
            <w:r>
              <w:rPr>
                <w:rFonts w:ascii="Arial" w:hAnsi="Arial"/>
                <w:sz w:val="16"/>
                <w:szCs w:val="16"/>
              </w:rPr>
              <w:t>5</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2100394" w14:textId="77777777" w:rsidR="007E7305" w:rsidRDefault="00E11A25">
            <w:pPr>
              <w:pStyle w:val="Contedodatabela"/>
              <w:jc w:val="both"/>
              <w:rPr>
                <w:rFonts w:hint="eastAsia"/>
                <w:sz w:val="16"/>
                <w:szCs w:val="16"/>
              </w:rPr>
            </w:pPr>
            <w:r>
              <w:rPr>
                <w:rFonts w:ascii="Arial" w:hAnsi="Arial"/>
                <w:sz w:val="16"/>
                <w:szCs w:val="16"/>
              </w:rPr>
              <w:t>Hilda Alberton de Carvalho</w:t>
            </w:r>
          </w:p>
        </w:tc>
      </w:tr>
      <w:tr w:rsidR="007E7305" w14:paraId="46EE837E"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EF1B6BA" w14:textId="77777777" w:rsidR="007E7305" w:rsidRDefault="00E11A25">
            <w:pPr>
              <w:pStyle w:val="Contedodatabela"/>
              <w:jc w:val="center"/>
              <w:rPr>
                <w:rFonts w:hint="eastAsia"/>
                <w:sz w:val="16"/>
                <w:szCs w:val="16"/>
              </w:rPr>
            </w:pPr>
            <w:r>
              <w:rPr>
                <w:rFonts w:ascii="Arial" w:hAnsi="Arial"/>
                <w:sz w:val="16"/>
                <w:szCs w:val="16"/>
              </w:rPr>
              <w:t>3</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9FBE1C0" w14:textId="77777777" w:rsidR="007E7305" w:rsidRDefault="00E11A25">
            <w:pPr>
              <w:pStyle w:val="Contedodatabela"/>
              <w:jc w:val="both"/>
              <w:rPr>
                <w:rFonts w:hint="eastAsia"/>
                <w:sz w:val="16"/>
                <w:szCs w:val="16"/>
              </w:rPr>
            </w:pPr>
            <w:r>
              <w:rPr>
                <w:rFonts w:ascii="Arial" w:hAnsi="Arial"/>
                <w:sz w:val="16"/>
                <w:szCs w:val="16"/>
              </w:rPr>
              <w:t>Ciências Biológicas</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F1056F8" w14:textId="77777777" w:rsidR="007E7305" w:rsidRDefault="00E11A25">
            <w:pPr>
              <w:pStyle w:val="Contedodatabela"/>
              <w:jc w:val="both"/>
              <w:rPr>
                <w:rFonts w:hint="eastAsia"/>
                <w:sz w:val="16"/>
                <w:szCs w:val="16"/>
              </w:rPr>
            </w:pPr>
            <w:r>
              <w:rPr>
                <w:rFonts w:ascii="Arial" w:hAnsi="Arial"/>
                <w:sz w:val="16"/>
                <w:szCs w:val="16"/>
              </w:rPr>
              <w:t>SH</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0E54839" w14:textId="77777777" w:rsidR="007E7305" w:rsidRDefault="00E11A25">
            <w:pPr>
              <w:pStyle w:val="Contedodatabela"/>
              <w:jc w:val="both"/>
              <w:rPr>
                <w:rFonts w:hint="eastAsia"/>
                <w:sz w:val="16"/>
                <w:szCs w:val="16"/>
              </w:rPr>
            </w:pPr>
            <w:r>
              <w:rPr>
                <w:rFonts w:ascii="Arial" w:hAnsi="Arial"/>
                <w:sz w:val="16"/>
                <w:szCs w:val="16"/>
              </w:rPr>
              <w:t>5</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710B4A2" w14:textId="77777777" w:rsidR="007E7305" w:rsidRDefault="00E11A25">
            <w:pPr>
              <w:pStyle w:val="Contedodatabela"/>
              <w:jc w:val="both"/>
              <w:rPr>
                <w:rFonts w:hint="eastAsia"/>
                <w:sz w:val="16"/>
                <w:szCs w:val="16"/>
              </w:rPr>
            </w:pPr>
            <w:r>
              <w:rPr>
                <w:rFonts w:ascii="Arial" w:hAnsi="Arial"/>
                <w:sz w:val="16"/>
                <w:szCs w:val="16"/>
              </w:rPr>
              <w:t>Hilda Alberton de Carvalho</w:t>
            </w:r>
          </w:p>
        </w:tc>
      </w:tr>
      <w:tr w:rsidR="007E7305" w14:paraId="2F96CB10"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7374E0B" w14:textId="77777777" w:rsidR="007E7305" w:rsidRDefault="00E11A25">
            <w:pPr>
              <w:pStyle w:val="Contedodatabela"/>
              <w:jc w:val="center"/>
              <w:rPr>
                <w:rFonts w:hint="eastAsia"/>
                <w:sz w:val="16"/>
                <w:szCs w:val="16"/>
              </w:rPr>
            </w:pPr>
            <w:r>
              <w:rPr>
                <w:rFonts w:ascii="Arial" w:hAnsi="Arial"/>
                <w:sz w:val="16"/>
                <w:szCs w:val="16"/>
              </w:rPr>
              <w:t>4</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FB9CA99" w14:textId="77777777" w:rsidR="007E7305" w:rsidRDefault="00E11A25">
            <w:pPr>
              <w:pStyle w:val="Contedodatabela"/>
              <w:jc w:val="both"/>
              <w:rPr>
                <w:rFonts w:hint="eastAsia"/>
                <w:sz w:val="16"/>
                <w:szCs w:val="16"/>
              </w:rPr>
            </w:pPr>
            <w:r>
              <w:rPr>
                <w:rFonts w:ascii="Arial" w:hAnsi="Arial"/>
                <w:sz w:val="16"/>
                <w:szCs w:val="16"/>
              </w:rPr>
              <w:t>Eng. Bioprocessos e biotecnologia</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59E17D1" w14:textId="77777777" w:rsidR="007E7305" w:rsidRDefault="00E11A25">
            <w:pPr>
              <w:pStyle w:val="Contedodatabela"/>
              <w:jc w:val="both"/>
              <w:rPr>
                <w:rFonts w:hint="eastAsia"/>
                <w:sz w:val="16"/>
                <w:szCs w:val="16"/>
              </w:rPr>
            </w:pPr>
            <w:r>
              <w:rPr>
                <w:rFonts w:ascii="Arial" w:hAnsi="Arial"/>
                <w:sz w:val="16"/>
                <w:szCs w:val="16"/>
              </w:rPr>
              <w:t>DV</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D04644D" w14:textId="77777777" w:rsidR="007E7305" w:rsidRDefault="00E11A25">
            <w:pPr>
              <w:pStyle w:val="Contedodatabela"/>
              <w:jc w:val="both"/>
              <w:rPr>
                <w:rFonts w:hint="eastAsia"/>
                <w:sz w:val="16"/>
                <w:szCs w:val="16"/>
              </w:rPr>
            </w:pPr>
            <w:r>
              <w:rPr>
                <w:rFonts w:ascii="Arial" w:hAnsi="Arial"/>
                <w:sz w:val="16"/>
                <w:szCs w:val="16"/>
              </w:rPr>
              <w:t>4</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4C889A5D" w14:textId="77777777" w:rsidR="007E7305" w:rsidRDefault="00E11A25">
            <w:pPr>
              <w:pStyle w:val="Contedodatabela"/>
              <w:jc w:val="both"/>
              <w:rPr>
                <w:rFonts w:hint="eastAsia"/>
                <w:sz w:val="16"/>
                <w:szCs w:val="16"/>
              </w:rPr>
            </w:pPr>
            <w:r>
              <w:rPr>
                <w:rFonts w:ascii="Arial" w:hAnsi="Arial"/>
                <w:sz w:val="16"/>
                <w:szCs w:val="16"/>
              </w:rPr>
              <w:t>Jose Marcos Marcassi Rodrigues</w:t>
            </w:r>
          </w:p>
        </w:tc>
      </w:tr>
      <w:tr w:rsidR="007E7305" w14:paraId="4ECFFAB0"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6F8E028" w14:textId="77777777" w:rsidR="007E7305" w:rsidRDefault="00E11A25">
            <w:pPr>
              <w:pStyle w:val="Contedodatabela"/>
              <w:jc w:val="center"/>
              <w:rPr>
                <w:rFonts w:hint="eastAsia"/>
                <w:sz w:val="16"/>
                <w:szCs w:val="16"/>
              </w:rPr>
            </w:pPr>
            <w:r>
              <w:rPr>
                <w:rFonts w:ascii="Arial" w:hAnsi="Arial"/>
                <w:sz w:val="16"/>
                <w:szCs w:val="16"/>
              </w:rPr>
              <w:t>5</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4BC32F9" w14:textId="77777777" w:rsidR="007E7305" w:rsidRDefault="00E11A25">
            <w:pPr>
              <w:pStyle w:val="Contedodatabela"/>
              <w:jc w:val="both"/>
              <w:rPr>
                <w:rFonts w:hint="eastAsia"/>
                <w:sz w:val="16"/>
                <w:szCs w:val="16"/>
              </w:rPr>
            </w:pPr>
            <w:r>
              <w:rPr>
                <w:rFonts w:ascii="Arial" w:hAnsi="Arial"/>
                <w:sz w:val="16"/>
                <w:szCs w:val="16"/>
              </w:rPr>
              <w:t>Ciências da Computação</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2FC6F7F" w14:textId="77777777" w:rsidR="007E7305" w:rsidRDefault="00E11A25">
            <w:pPr>
              <w:pStyle w:val="Contedodatabela"/>
              <w:jc w:val="both"/>
              <w:rPr>
                <w:rFonts w:hint="eastAsia"/>
                <w:sz w:val="16"/>
                <w:szCs w:val="16"/>
              </w:rPr>
            </w:pPr>
            <w:r>
              <w:rPr>
                <w:rFonts w:ascii="Arial" w:hAnsi="Arial"/>
                <w:sz w:val="16"/>
                <w:szCs w:val="16"/>
              </w:rPr>
              <w:t>SH</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94E2A56" w14:textId="77777777" w:rsidR="007E7305" w:rsidRDefault="00E11A25">
            <w:pPr>
              <w:pStyle w:val="Contedodatabela"/>
              <w:jc w:val="both"/>
              <w:rPr>
                <w:rFonts w:hint="eastAsia"/>
                <w:sz w:val="16"/>
                <w:szCs w:val="16"/>
              </w:rPr>
            </w:pPr>
            <w:r>
              <w:rPr>
                <w:rFonts w:ascii="Arial" w:hAnsi="Arial"/>
                <w:sz w:val="16"/>
                <w:szCs w:val="16"/>
              </w:rPr>
              <w:t>5</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6BAFEDC" w14:textId="77777777" w:rsidR="007E7305" w:rsidRDefault="00E11A25">
            <w:pPr>
              <w:pStyle w:val="Contedodatabela"/>
              <w:jc w:val="both"/>
              <w:rPr>
                <w:rFonts w:hint="eastAsia"/>
                <w:sz w:val="16"/>
                <w:szCs w:val="16"/>
              </w:rPr>
            </w:pPr>
            <w:r>
              <w:rPr>
                <w:rFonts w:ascii="Arial" w:hAnsi="Arial"/>
                <w:sz w:val="16"/>
                <w:szCs w:val="16"/>
              </w:rPr>
              <w:t>Hilda Alberton de Carvalho</w:t>
            </w:r>
          </w:p>
        </w:tc>
      </w:tr>
      <w:tr w:rsidR="007E7305" w14:paraId="224F8E5C"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BD117B1" w14:textId="77777777" w:rsidR="007E7305" w:rsidRDefault="00E11A25">
            <w:pPr>
              <w:pStyle w:val="Contedodatabela"/>
              <w:jc w:val="center"/>
              <w:rPr>
                <w:rFonts w:hint="eastAsia"/>
                <w:sz w:val="16"/>
                <w:szCs w:val="16"/>
              </w:rPr>
            </w:pPr>
            <w:r>
              <w:rPr>
                <w:rFonts w:ascii="Arial" w:hAnsi="Arial"/>
                <w:sz w:val="16"/>
                <w:szCs w:val="16"/>
              </w:rPr>
              <w:t>6</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F86AE67" w14:textId="77777777" w:rsidR="007E7305" w:rsidRDefault="00E11A25">
            <w:pPr>
              <w:pStyle w:val="Contedodatabela"/>
              <w:jc w:val="both"/>
              <w:rPr>
                <w:rFonts w:hint="eastAsia"/>
                <w:sz w:val="16"/>
                <w:szCs w:val="16"/>
              </w:rPr>
            </w:pPr>
            <w:r>
              <w:rPr>
                <w:rFonts w:ascii="Arial" w:hAnsi="Arial"/>
                <w:sz w:val="16"/>
                <w:szCs w:val="16"/>
              </w:rPr>
              <w:t>Engenharia de Alimentos</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CDD7BBD" w14:textId="77777777" w:rsidR="007E7305" w:rsidRDefault="00E11A25">
            <w:pPr>
              <w:pStyle w:val="Contedodatabela"/>
              <w:jc w:val="both"/>
              <w:rPr>
                <w:rFonts w:hint="eastAsia"/>
                <w:sz w:val="16"/>
                <w:szCs w:val="16"/>
              </w:rPr>
            </w:pPr>
            <w:r>
              <w:rPr>
                <w:rFonts w:ascii="Arial" w:hAnsi="Arial"/>
                <w:sz w:val="16"/>
                <w:szCs w:val="16"/>
              </w:rPr>
              <w:t>FB</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47E0BEBA" w14:textId="77777777" w:rsidR="007E7305" w:rsidRDefault="00E11A25">
            <w:pPr>
              <w:pStyle w:val="Contedodatabela"/>
              <w:jc w:val="both"/>
              <w:rPr>
                <w:rFonts w:hint="eastAsia"/>
                <w:sz w:val="16"/>
                <w:szCs w:val="16"/>
              </w:rPr>
            </w:pPr>
            <w:r>
              <w:rPr>
                <w:rFonts w:ascii="Arial" w:hAnsi="Arial"/>
                <w:sz w:val="16"/>
                <w:szCs w:val="16"/>
              </w:rPr>
              <w:t>5</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401C0D6" w14:textId="77777777" w:rsidR="007E7305" w:rsidRDefault="00E11A25">
            <w:pPr>
              <w:pStyle w:val="Contedodatabela"/>
              <w:jc w:val="both"/>
              <w:rPr>
                <w:rFonts w:hint="eastAsia"/>
                <w:sz w:val="16"/>
                <w:szCs w:val="16"/>
              </w:rPr>
            </w:pPr>
            <w:r>
              <w:rPr>
                <w:rFonts w:ascii="Arial" w:hAnsi="Arial"/>
                <w:sz w:val="16"/>
                <w:szCs w:val="16"/>
              </w:rPr>
              <w:t>Hilda Alberton de Carvalho</w:t>
            </w:r>
          </w:p>
        </w:tc>
      </w:tr>
      <w:tr w:rsidR="007E7305" w14:paraId="1FD01D8F"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6115373C" w14:textId="77777777" w:rsidR="007E7305" w:rsidRDefault="00E11A25">
            <w:pPr>
              <w:pStyle w:val="Contedodatabela"/>
              <w:jc w:val="center"/>
              <w:rPr>
                <w:rFonts w:hint="eastAsia"/>
                <w:sz w:val="16"/>
                <w:szCs w:val="16"/>
              </w:rPr>
            </w:pPr>
            <w:r>
              <w:rPr>
                <w:rFonts w:ascii="Arial" w:hAnsi="Arial"/>
                <w:sz w:val="16"/>
                <w:szCs w:val="16"/>
              </w:rPr>
              <w:t>7</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5F4F482" w14:textId="77777777" w:rsidR="007E7305" w:rsidRDefault="00E11A25">
            <w:pPr>
              <w:pStyle w:val="Contedodatabela"/>
              <w:jc w:val="both"/>
              <w:rPr>
                <w:rFonts w:hint="eastAsia"/>
                <w:sz w:val="16"/>
                <w:szCs w:val="16"/>
              </w:rPr>
            </w:pPr>
            <w:r>
              <w:rPr>
                <w:rFonts w:ascii="Arial" w:hAnsi="Arial"/>
                <w:sz w:val="16"/>
                <w:szCs w:val="16"/>
              </w:rPr>
              <w:t>Engenharia Civil</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2154CE6F" w14:textId="77777777" w:rsidR="007E7305" w:rsidRDefault="00E11A25">
            <w:pPr>
              <w:pStyle w:val="Contedodatabela"/>
              <w:jc w:val="both"/>
              <w:rPr>
                <w:rFonts w:hint="eastAsia"/>
                <w:sz w:val="16"/>
                <w:szCs w:val="16"/>
              </w:rPr>
            </w:pPr>
            <w:r>
              <w:rPr>
                <w:rFonts w:ascii="Arial" w:hAnsi="Arial"/>
                <w:sz w:val="16"/>
                <w:szCs w:val="16"/>
              </w:rPr>
              <w:t>GP</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4D803C6F" w14:textId="77777777" w:rsidR="007E7305" w:rsidRDefault="00E11A25">
            <w:pPr>
              <w:pStyle w:val="Contedodatabela"/>
              <w:jc w:val="both"/>
              <w:rPr>
                <w:rFonts w:hint="eastAsia"/>
                <w:sz w:val="16"/>
                <w:szCs w:val="16"/>
              </w:rPr>
            </w:pPr>
            <w:r>
              <w:rPr>
                <w:rFonts w:ascii="Arial" w:hAnsi="Arial"/>
                <w:sz w:val="16"/>
                <w:szCs w:val="16"/>
              </w:rPr>
              <w:t>4</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4B9B4C6F" w14:textId="77777777" w:rsidR="007E7305" w:rsidRDefault="00E11A25">
            <w:pPr>
              <w:pStyle w:val="Contedodatabela"/>
              <w:jc w:val="both"/>
              <w:rPr>
                <w:rFonts w:hint="eastAsia"/>
                <w:sz w:val="16"/>
                <w:szCs w:val="16"/>
              </w:rPr>
            </w:pPr>
            <w:r>
              <w:rPr>
                <w:rFonts w:ascii="Arial" w:hAnsi="Arial"/>
                <w:sz w:val="16"/>
                <w:szCs w:val="16"/>
              </w:rPr>
              <w:t>Jose Marcos Marcassi Rodrigues</w:t>
            </w:r>
          </w:p>
        </w:tc>
      </w:tr>
      <w:tr w:rsidR="007E7305" w14:paraId="7E6F8F77"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E0ACB9F" w14:textId="77777777" w:rsidR="007E7305" w:rsidRDefault="00E11A25">
            <w:pPr>
              <w:pStyle w:val="Contedodatabela"/>
              <w:jc w:val="center"/>
              <w:rPr>
                <w:rFonts w:hint="eastAsia"/>
                <w:sz w:val="16"/>
                <w:szCs w:val="16"/>
              </w:rPr>
            </w:pPr>
            <w:r>
              <w:rPr>
                <w:rFonts w:ascii="Arial" w:hAnsi="Arial"/>
                <w:sz w:val="16"/>
                <w:szCs w:val="16"/>
              </w:rPr>
              <w:t>8</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4F324FFA" w14:textId="77777777" w:rsidR="007E7305" w:rsidRDefault="00E11A25">
            <w:pPr>
              <w:pStyle w:val="Contedodatabela"/>
              <w:jc w:val="both"/>
              <w:rPr>
                <w:rFonts w:hint="eastAsia"/>
                <w:sz w:val="16"/>
                <w:szCs w:val="16"/>
              </w:rPr>
            </w:pPr>
            <w:r>
              <w:rPr>
                <w:rFonts w:ascii="Arial" w:hAnsi="Arial"/>
                <w:sz w:val="16"/>
                <w:szCs w:val="16"/>
              </w:rPr>
              <w:t>Comunicação Organizacional</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8331305" w14:textId="77777777" w:rsidR="007E7305" w:rsidRDefault="00E11A25">
            <w:pPr>
              <w:pStyle w:val="Contedodatabela"/>
              <w:jc w:val="both"/>
              <w:rPr>
                <w:rFonts w:hint="eastAsia"/>
                <w:sz w:val="16"/>
                <w:szCs w:val="16"/>
              </w:rPr>
            </w:pPr>
            <w:r>
              <w:rPr>
                <w:rFonts w:ascii="Arial" w:hAnsi="Arial"/>
                <w:sz w:val="16"/>
                <w:szCs w:val="16"/>
              </w:rPr>
              <w:t>CT</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A6D818E" w14:textId="77777777" w:rsidR="007E7305" w:rsidRDefault="00E11A25">
            <w:pPr>
              <w:pStyle w:val="Contedodatabela"/>
              <w:jc w:val="both"/>
              <w:rPr>
                <w:rFonts w:hint="eastAsia"/>
                <w:sz w:val="16"/>
                <w:szCs w:val="16"/>
              </w:rPr>
            </w:pPr>
            <w:r>
              <w:rPr>
                <w:rFonts w:ascii="Arial" w:hAnsi="Arial"/>
                <w:sz w:val="16"/>
                <w:szCs w:val="16"/>
              </w:rPr>
              <w:t>4</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60FFD27" w14:textId="77777777" w:rsidR="007E7305" w:rsidRDefault="00E11A25">
            <w:pPr>
              <w:pStyle w:val="Contedodatabela"/>
              <w:jc w:val="both"/>
              <w:rPr>
                <w:rFonts w:hint="eastAsia"/>
                <w:sz w:val="16"/>
                <w:szCs w:val="16"/>
              </w:rPr>
            </w:pPr>
            <w:r>
              <w:rPr>
                <w:rFonts w:ascii="Arial" w:hAnsi="Arial"/>
                <w:sz w:val="16"/>
                <w:szCs w:val="16"/>
              </w:rPr>
              <w:t>Adriana Maria Wan Stadnik</w:t>
            </w:r>
          </w:p>
        </w:tc>
      </w:tr>
      <w:tr w:rsidR="007E7305" w14:paraId="557F7C69"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8DFC151" w14:textId="77777777" w:rsidR="007E7305" w:rsidRDefault="00E11A25">
            <w:pPr>
              <w:pStyle w:val="Contedodatabela"/>
              <w:jc w:val="center"/>
              <w:rPr>
                <w:rFonts w:hint="eastAsia"/>
                <w:sz w:val="16"/>
                <w:szCs w:val="16"/>
              </w:rPr>
            </w:pPr>
            <w:r>
              <w:rPr>
                <w:rFonts w:ascii="Arial" w:hAnsi="Arial"/>
                <w:sz w:val="16"/>
                <w:szCs w:val="16"/>
              </w:rPr>
              <w:t>9</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B080848" w14:textId="77777777" w:rsidR="007E7305" w:rsidRDefault="00E11A25">
            <w:pPr>
              <w:pStyle w:val="Contedodatabela"/>
              <w:jc w:val="both"/>
              <w:rPr>
                <w:rFonts w:hint="eastAsia"/>
                <w:sz w:val="16"/>
                <w:szCs w:val="16"/>
              </w:rPr>
            </w:pPr>
            <w:r>
              <w:rPr>
                <w:rFonts w:ascii="Arial" w:hAnsi="Arial"/>
                <w:sz w:val="16"/>
                <w:szCs w:val="16"/>
              </w:rPr>
              <w:t>Engenharia de Software</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E329369" w14:textId="77777777" w:rsidR="007E7305" w:rsidRDefault="00E11A25">
            <w:pPr>
              <w:pStyle w:val="Contedodatabela"/>
              <w:jc w:val="both"/>
              <w:rPr>
                <w:rFonts w:hint="eastAsia"/>
                <w:sz w:val="16"/>
                <w:szCs w:val="16"/>
              </w:rPr>
            </w:pPr>
            <w:r>
              <w:rPr>
                <w:rFonts w:ascii="Arial" w:hAnsi="Arial"/>
                <w:sz w:val="16"/>
                <w:szCs w:val="16"/>
              </w:rPr>
              <w:t>DV</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54E1A81" w14:textId="77777777" w:rsidR="007E7305" w:rsidRDefault="00E11A25">
            <w:pPr>
              <w:pStyle w:val="Contedodatabela"/>
              <w:jc w:val="both"/>
              <w:rPr>
                <w:rFonts w:hint="eastAsia"/>
                <w:sz w:val="16"/>
                <w:szCs w:val="16"/>
              </w:rPr>
            </w:pPr>
            <w:r>
              <w:rPr>
                <w:rFonts w:ascii="Arial" w:hAnsi="Arial"/>
                <w:sz w:val="16"/>
                <w:szCs w:val="16"/>
              </w:rPr>
              <w:t>5</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05BAE44" w14:textId="77777777" w:rsidR="007E7305" w:rsidRDefault="00E11A25">
            <w:pPr>
              <w:pStyle w:val="Contedodatabela"/>
              <w:jc w:val="both"/>
              <w:rPr>
                <w:rFonts w:hint="eastAsia"/>
              </w:rPr>
            </w:pPr>
            <w:r>
              <w:rPr>
                <w:rFonts w:ascii="Arial" w:hAnsi="Arial"/>
                <w:sz w:val="16"/>
                <w:szCs w:val="16"/>
              </w:rPr>
              <w:t xml:space="preserve">Hilda Alberton de Carvalho </w:t>
            </w:r>
          </w:p>
          <w:p w14:paraId="483933A8" w14:textId="77777777" w:rsidR="007E7305" w:rsidRDefault="00E11A25">
            <w:pPr>
              <w:pStyle w:val="Contedodatabela"/>
              <w:jc w:val="both"/>
              <w:rPr>
                <w:rFonts w:hint="eastAsia"/>
              </w:rPr>
            </w:pPr>
            <w:r>
              <w:rPr>
                <w:rFonts w:ascii="Arial" w:hAnsi="Arial"/>
                <w:sz w:val="16"/>
                <w:szCs w:val="16"/>
              </w:rPr>
              <w:t>José Marcos Marcassi Rodrigues</w:t>
            </w:r>
          </w:p>
        </w:tc>
      </w:tr>
      <w:tr w:rsidR="007E7305" w14:paraId="79CB98EC"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6D4B3D2" w14:textId="77777777" w:rsidR="007E7305" w:rsidRDefault="00E11A25">
            <w:pPr>
              <w:pStyle w:val="Contedodatabela"/>
              <w:jc w:val="center"/>
              <w:rPr>
                <w:rFonts w:hint="eastAsia"/>
                <w:sz w:val="16"/>
                <w:szCs w:val="16"/>
              </w:rPr>
            </w:pPr>
            <w:r>
              <w:rPr>
                <w:rFonts w:ascii="Arial" w:hAnsi="Arial"/>
                <w:sz w:val="16"/>
                <w:szCs w:val="16"/>
              </w:rPr>
              <w:t>9</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9033370" w14:textId="77777777" w:rsidR="007E7305" w:rsidRDefault="00E11A25">
            <w:pPr>
              <w:pStyle w:val="Contedodatabela"/>
              <w:jc w:val="both"/>
              <w:rPr>
                <w:rFonts w:hint="eastAsia"/>
                <w:sz w:val="16"/>
                <w:szCs w:val="16"/>
              </w:rPr>
            </w:pPr>
            <w:r>
              <w:rPr>
                <w:rFonts w:ascii="Arial" w:hAnsi="Arial"/>
                <w:sz w:val="16"/>
                <w:szCs w:val="16"/>
              </w:rPr>
              <w:t>EAD</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AD939B7" w14:textId="77777777" w:rsidR="007E7305" w:rsidRDefault="00E11A25">
            <w:pPr>
              <w:pStyle w:val="Contedodatabela"/>
              <w:jc w:val="both"/>
              <w:rPr>
                <w:rFonts w:hint="eastAsia"/>
                <w:sz w:val="16"/>
                <w:szCs w:val="16"/>
              </w:rPr>
            </w:pPr>
            <w:r>
              <w:rPr>
                <w:rFonts w:ascii="Arial" w:hAnsi="Arial"/>
                <w:sz w:val="16"/>
                <w:szCs w:val="16"/>
              </w:rPr>
              <w:t>UTFPR</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4A87D5DB" w14:textId="77777777" w:rsidR="007E7305" w:rsidRDefault="00E11A25">
            <w:pPr>
              <w:pStyle w:val="Contedodatabela"/>
              <w:jc w:val="both"/>
              <w:rPr>
                <w:rFonts w:hint="eastAsia"/>
                <w:sz w:val="16"/>
                <w:szCs w:val="16"/>
              </w:rPr>
            </w:pPr>
            <w:r>
              <w:rPr>
                <w:rFonts w:ascii="Arial" w:hAnsi="Arial"/>
                <w:sz w:val="16"/>
                <w:szCs w:val="16"/>
              </w:rPr>
              <w:t>5</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58240B1F" w14:textId="77777777" w:rsidR="007E7305" w:rsidRDefault="00E11A25">
            <w:pPr>
              <w:pStyle w:val="Contedodatabela"/>
              <w:jc w:val="both"/>
              <w:rPr>
                <w:rFonts w:hint="eastAsia"/>
                <w:sz w:val="16"/>
                <w:szCs w:val="16"/>
              </w:rPr>
            </w:pPr>
            <w:r>
              <w:rPr>
                <w:rFonts w:ascii="Arial" w:hAnsi="Arial"/>
                <w:sz w:val="16"/>
                <w:szCs w:val="16"/>
              </w:rPr>
              <w:t>Hilda Alberton de Carvalho</w:t>
            </w:r>
          </w:p>
        </w:tc>
      </w:tr>
      <w:tr w:rsidR="007E7305" w14:paraId="436BBC1C"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2B68ED2" w14:textId="77777777" w:rsidR="007E7305" w:rsidRDefault="00E11A25">
            <w:pPr>
              <w:pStyle w:val="Contedodatabela"/>
              <w:jc w:val="center"/>
              <w:rPr>
                <w:rFonts w:hint="eastAsia"/>
                <w:sz w:val="16"/>
                <w:szCs w:val="16"/>
              </w:rPr>
            </w:pPr>
            <w:r>
              <w:rPr>
                <w:rFonts w:ascii="Arial" w:hAnsi="Arial"/>
                <w:sz w:val="16"/>
                <w:szCs w:val="16"/>
              </w:rPr>
              <w:t>10</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0091D626" w14:textId="77777777" w:rsidR="007E7305" w:rsidRDefault="00E11A25">
            <w:pPr>
              <w:pStyle w:val="Contedodatabela"/>
              <w:jc w:val="both"/>
              <w:rPr>
                <w:rFonts w:hint="eastAsia"/>
                <w:sz w:val="16"/>
                <w:szCs w:val="16"/>
              </w:rPr>
            </w:pPr>
            <w:r>
              <w:rPr>
                <w:rFonts w:ascii="Arial" w:hAnsi="Arial"/>
                <w:sz w:val="16"/>
                <w:szCs w:val="16"/>
              </w:rPr>
              <w:t>Engenharia de Software</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5D12AB2" w14:textId="77777777" w:rsidR="007E7305" w:rsidRDefault="00E11A25">
            <w:pPr>
              <w:pStyle w:val="Contedodatabela"/>
              <w:jc w:val="both"/>
              <w:rPr>
                <w:rFonts w:hint="eastAsia"/>
                <w:sz w:val="16"/>
                <w:szCs w:val="16"/>
              </w:rPr>
            </w:pPr>
            <w:r>
              <w:rPr>
                <w:rFonts w:ascii="Arial" w:hAnsi="Arial"/>
                <w:sz w:val="16"/>
                <w:szCs w:val="16"/>
              </w:rPr>
              <w:t>CP</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745FE606" w14:textId="77777777" w:rsidR="007E7305" w:rsidRDefault="00E11A25">
            <w:pPr>
              <w:pStyle w:val="Contedodatabela"/>
              <w:jc w:val="both"/>
              <w:rPr>
                <w:rFonts w:hint="eastAsia"/>
                <w:sz w:val="16"/>
                <w:szCs w:val="16"/>
              </w:rPr>
            </w:pPr>
            <w:r>
              <w:rPr>
                <w:rFonts w:ascii="Arial" w:hAnsi="Arial"/>
                <w:sz w:val="16"/>
                <w:szCs w:val="16"/>
              </w:rPr>
              <w:t>4</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E086732" w14:textId="77777777" w:rsidR="007E7305" w:rsidRDefault="00E11A25">
            <w:pPr>
              <w:pStyle w:val="Contedodatabela"/>
              <w:jc w:val="both"/>
              <w:rPr>
                <w:rFonts w:hint="eastAsia"/>
                <w:sz w:val="16"/>
                <w:szCs w:val="16"/>
              </w:rPr>
            </w:pPr>
            <w:r>
              <w:rPr>
                <w:rFonts w:ascii="Arial" w:hAnsi="Arial"/>
                <w:sz w:val="16"/>
                <w:szCs w:val="16"/>
              </w:rPr>
              <w:t>Jose Marcos Marcassi Rodrigues</w:t>
            </w:r>
          </w:p>
        </w:tc>
      </w:tr>
      <w:tr w:rsidR="007E7305" w14:paraId="2FDCB501" w14:textId="77777777">
        <w:tc>
          <w:tcPr>
            <w:tcW w:w="640"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71C5AF0" w14:textId="77777777" w:rsidR="007E7305" w:rsidRDefault="00E11A25">
            <w:pPr>
              <w:pStyle w:val="Contedodatabela"/>
              <w:jc w:val="center"/>
              <w:rPr>
                <w:rFonts w:hint="eastAsia"/>
                <w:sz w:val="16"/>
                <w:szCs w:val="16"/>
              </w:rPr>
            </w:pPr>
            <w:r>
              <w:rPr>
                <w:rFonts w:ascii="Arial" w:hAnsi="Arial"/>
                <w:sz w:val="16"/>
                <w:szCs w:val="16"/>
              </w:rPr>
              <w:t>12</w:t>
            </w:r>
          </w:p>
        </w:tc>
        <w:tc>
          <w:tcPr>
            <w:tcW w:w="2866"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5D957B8" w14:textId="77777777" w:rsidR="007E7305" w:rsidRDefault="00E11A25">
            <w:pPr>
              <w:pStyle w:val="Contedodatabela"/>
              <w:jc w:val="both"/>
              <w:rPr>
                <w:rFonts w:hint="eastAsia"/>
                <w:sz w:val="16"/>
                <w:szCs w:val="16"/>
              </w:rPr>
            </w:pPr>
            <w:r>
              <w:rPr>
                <w:rFonts w:ascii="Arial" w:hAnsi="Arial"/>
                <w:sz w:val="16"/>
                <w:szCs w:val="16"/>
              </w:rPr>
              <w:t>Letras</w:t>
            </w:r>
          </w:p>
        </w:tc>
        <w:tc>
          <w:tcPr>
            <w:tcW w:w="88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6E06FFF6" w14:textId="77777777" w:rsidR="007E7305" w:rsidRDefault="00E11A25">
            <w:pPr>
              <w:pStyle w:val="Contedodatabela"/>
              <w:jc w:val="both"/>
              <w:rPr>
                <w:rFonts w:hint="eastAsia"/>
                <w:sz w:val="16"/>
                <w:szCs w:val="16"/>
              </w:rPr>
            </w:pPr>
            <w:r>
              <w:rPr>
                <w:rFonts w:ascii="Arial" w:hAnsi="Arial"/>
                <w:sz w:val="16"/>
                <w:szCs w:val="16"/>
              </w:rPr>
              <w:t>CT</w:t>
            </w:r>
          </w:p>
        </w:tc>
        <w:tc>
          <w:tcPr>
            <w:tcW w:w="1133"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1D968392" w14:textId="77777777" w:rsidR="007E7305" w:rsidRDefault="00E11A25">
            <w:pPr>
              <w:pStyle w:val="Contedodatabela"/>
              <w:jc w:val="both"/>
              <w:rPr>
                <w:rFonts w:hint="eastAsia"/>
                <w:sz w:val="16"/>
                <w:szCs w:val="16"/>
              </w:rPr>
            </w:pPr>
            <w:r>
              <w:rPr>
                <w:rFonts w:ascii="Arial" w:hAnsi="Arial"/>
                <w:sz w:val="16"/>
                <w:szCs w:val="16"/>
              </w:rPr>
              <w:t>4</w:t>
            </w:r>
          </w:p>
        </w:tc>
        <w:tc>
          <w:tcPr>
            <w:tcW w:w="3120" w:type="dxa"/>
            <w:tcBorders>
              <w:bottom w:val="single" w:sz="2" w:space="0" w:color="000000"/>
              <w:right w:val="single" w:sz="2" w:space="0" w:color="000000"/>
            </w:tcBorders>
            <w:shd w:val="clear" w:color="auto" w:fill="auto"/>
            <w:tcMar>
              <w:top w:w="0" w:type="dxa"/>
              <w:left w:w="0" w:type="dxa"/>
              <w:bottom w:w="0" w:type="dxa"/>
              <w:right w:w="0" w:type="dxa"/>
            </w:tcMar>
            <w:vAlign w:val="center"/>
          </w:tcPr>
          <w:p w14:paraId="32422D9D" w14:textId="77777777" w:rsidR="007E7305" w:rsidRDefault="00E11A25">
            <w:pPr>
              <w:pStyle w:val="Contedodatabela"/>
              <w:shd w:val="clear" w:color="auto" w:fill="FFFFFF" w:themeFill="background1"/>
              <w:jc w:val="both"/>
              <w:rPr>
                <w:rFonts w:hint="eastAsia"/>
                <w:sz w:val="16"/>
                <w:szCs w:val="16"/>
              </w:rPr>
            </w:pPr>
            <w:r>
              <w:rPr>
                <w:rFonts w:ascii="Arial" w:hAnsi="Arial"/>
                <w:sz w:val="16"/>
                <w:szCs w:val="16"/>
              </w:rPr>
              <w:t>Jose Marcos Marcassi Rodrigues</w:t>
            </w:r>
          </w:p>
        </w:tc>
      </w:tr>
    </w:tbl>
    <w:p w14:paraId="4118C074" w14:textId="77777777" w:rsidR="007E7305" w:rsidRDefault="00E11A25">
      <w:pPr>
        <w:pStyle w:val="Contedodatabela"/>
        <w:jc w:val="both"/>
        <w:rPr>
          <w:rFonts w:hint="eastAsia"/>
          <w:sz w:val="18"/>
          <w:szCs w:val="18"/>
        </w:rPr>
      </w:pPr>
      <w:bookmarkStart w:id="14" w:name="_Toc320620224"/>
      <w:bookmarkStart w:id="15" w:name="_Toc320620593"/>
      <w:bookmarkStart w:id="16" w:name="_Toc320688057"/>
      <w:bookmarkStart w:id="17" w:name="_Toc320688711"/>
      <w:bookmarkStart w:id="18" w:name="_Toc320695628"/>
      <w:bookmarkStart w:id="19" w:name="_Toc320696051"/>
      <w:bookmarkStart w:id="20" w:name="_Toc320782720"/>
      <w:bookmarkStart w:id="21" w:name="_Toc320785938"/>
      <w:bookmarkStart w:id="22" w:name="_Toc320786360"/>
      <w:bookmarkStart w:id="23" w:name="_Toc320786782"/>
      <w:bookmarkStart w:id="24" w:name="_Toc320792691"/>
      <w:bookmarkStart w:id="25" w:name="_Toc320793109"/>
      <w:bookmarkStart w:id="26" w:name="_Toc415158647"/>
      <w:r>
        <w:rPr>
          <w:rFonts w:ascii="Arial" w:hAnsi="Arial"/>
          <w:sz w:val="18"/>
          <w:szCs w:val="18"/>
        </w:rPr>
        <w:t>Fonte: CPA (2020).</w:t>
      </w:r>
      <w:bookmarkEnd w:id="6"/>
      <w:bookmarkEnd w:id="14"/>
      <w:bookmarkEnd w:id="15"/>
      <w:bookmarkEnd w:id="16"/>
      <w:bookmarkEnd w:id="17"/>
      <w:bookmarkEnd w:id="18"/>
      <w:bookmarkEnd w:id="19"/>
      <w:bookmarkEnd w:id="20"/>
      <w:bookmarkEnd w:id="21"/>
      <w:bookmarkEnd w:id="22"/>
      <w:bookmarkEnd w:id="23"/>
      <w:bookmarkEnd w:id="24"/>
      <w:bookmarkEnd w:id="25"/>
      <w:bookmarkEnd w:id="26"/>
    </w:p>
    <w:p w14:paraId="6D9BFADA" w14:textId="77777777" w:rsidR="007E7305" w:rsidRDefault="00E11A25">
      <w:pPr>
        <w:pStyle w:val="Ttulo2"/>
      </w:pPr>
      <w:r>
        <w:t xml:space="preserve">Projetos e processos de autoavaliação </w:t>
      </w:r>
    </w:p>
    <w:p w14:paraId="13F37FCC"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A avaliação global de uma instituição acadêmica é complexa e particularmente na UTFPR, por sua estrutura multicâmpus e suas características específicas, a torna ainda mais difícil. A proposta do Processo de Avaliação Institucional é orientada no sentido de que a elaboração e a implementação de uma metodologia de avaliação ocorra por etapas, com desenvolvimento simultâneo, em todos os Câmpus.</w:t>
      </w:r>
    </w:p>
    <w:p w14:paraId="7F7A7FA9"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O Processo de Avaliação Institucional da UTFPR fundamenta-se na missão, visão, valores, dimensões e objetivos, explicitados em seu planejamento, e está estruturado para ser um processo permanente de avaliação e realimentação das ações institucionais. A UTFPR construiu seu o PDI 2018/2022  com a comunidade com 17 audiências públicas e 108 reuniões de áreas. Foi gerada primeira versão e submetida a consulta pública. Foi aprovado no Conselho Universitário o Documento final do PDI pela deliberação 35/2017 de 18 de dezembro de 2017.</w:t>
      </w:r>
    </w:p>
    <w:p w14:paraId="19806C56"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A Avaliação Institucional da UTFPR tem abrangência interna e externa, envolvendo tanto a comunidade acadêmica interna (docentes, técnicos-administrativos e discentes), como a comunidade externa aos setores, representada pelos órgãos de controle oficial, egressos, comunidade empresarial e lideranças de entidades representativas da sociedade.</w:t>
      </w:r>
    </w:p>
    <w:p w14:paraId="6EC8CF1E" w14:textId="77777777" w:rsidR="007E7305" w:rsidRDefault="00E11A25">
      <w:pPr>
        <w:pStyle w:val="Ttulo2"/>
      </w:pPr>
      <w:bookmarkStart w:id="27" w:name="_Toc260591674"/>
      <w:bookmarkStart w:id="28" w:name="_Toc288564891"/>
      <w:bookmarkStart w:id="29" w:name="_Toc288565501"/>
      <w:bookmarkStart w:id="30" w:name="_Toc288572891"/>
      <w:bookmarkStart w:id="31" w:name="_Toc289249429"/>
      <w:bookmarkStart w:id="32" w:name="_Toc289250039"/>
      <w:bookmarkStart w:id="33" w:name="_Toc320620232"/>
      <w:bookmarkStart w:id="34" w:name="_Toc320620601"/>
      <w:bookmarkStart w:id="35" w:name="_Toc320688065"/>
      <w:bookmarkStart w:id="36" w:name="_Toc320688719"/>
      <w:bookmarkStart w:id="37" w:name="_Toc320695636"/>
      <w:bookmarkStart w:id="38" w:name="_Toc320696059"/>
      <w:bookmarkStart w:id="39" w:name="_Toc320782728"/>
      <w:bookmarkStart w:id="40" w:name="_Toc320785946"/>
      <w:bookmarkStart w:id="41" w:name="_Toc320786368"/>
      <w:bookmarkStart w:id="42" w:name="_Toc320786790"/>
      <w:bookmarkStart w:id="43" w:name="_Toc320792699"/>
      <w:bookmarkStart w:id="44" w:name="_Toc320793117"/>
      <w:bookmarkStart w:id="45" w:name="_Toc415158658"/>
      <w:bookmarkStart w:id="46" w:name="_Toc412794686"/>
      <w:bookmarkStart w:id="47" w:name="_Toc351471187"/>
      <w:r>
        <w:t xml:space="preserve">Mecanismos de Avaliação da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 xml:space="preserve"> UTFPR</w:t>
      </w:r>
      <w:bookmarkEnd w:id="45"/>
      <w:bookmarkEnd w:id="46"/>
      <w:bookmarkEnd w:id="47"/>
    </w:p>
    <w:p w14:paraId="28BEB4BA"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A Avaliação Institucional ocorre por meio da Autoavaliação e da Avaliação Externa. Os processos avaliativos que compõem a Autoavaliação são operacionalizados por comissões de trabalho nomeadas pelo Reitor e compostas por representantes dos treze Câmpus.</w:t>
      </w:r>
    </w:p>
    <w:p w14:paraId="3727FCBE" w14:textId="77777777" w:rsidR="007E7305" w:rsidRDefault="00E11A25">
      <w:pPr>
        <w:shd w:val="clear" w:color="auto" w:fill="FFFFFF"/>
        <w:spacing w:after="0" w:line="240" w:lineRule="auto"/>
        <w:jc w:val="both"/>
      </w:pPr>
      <w:r>
        <w:rPr>
          <w:rFonts w:ascii="Arial" w:hAnsi="Arial" w:cs="Arial"/>
          <w:sz w:val="20"/>
          <w:szCs w:val="20"/>
        </w:rPr>
        <w:t xml:space="preserve">Um dos processos de Autoavaliação é a Avaliação de Desempenho dos Servidores, a qual é realizada anualmente, integralmente via sistema informatizado e composta pelos seguintes mecanismos: a) Avaliação do Desempenho Individual do Servidor (os servidores docentes, técnico-administrativos e em função de chefia são avaliados por sua chefia imediata, representando 70 pontos na Avaliação Anual desses), b) Avaliação do Docente pelo Discente (corresponde a 30 pontos na Avaliação Anual do Servidor Docente), c) Avaliação dos Setores pelos Usuários (corresponde a 30 pontos na Avaliação Anual do Servidor Técnico-administrativo); d) Avaliação das Chefias pelos Subordinados (corresponde a 30 pontos na Avaliação Anual do Servidor em Função de Chefia). Também ocorre via sistema informatizado a Avaliação de Clima Organizacional, que tem por objetivo identificar as fortalezas e fragilidades institucionais. Tais instrumentos de avaliação institucional são complementados por: Ouvidoria, Portal da Transparência, Relatório de Prestação de Contas, canais de comunicação (como o e-mail voltado à comunicação direta com o Reitor - </w:t>
      </w:r>
      <w:hyperlink r:id="rId7" w:history="1">
        <w:r>
          <w:rPr>
            <w:rStyle w:val="ListLabel66"/>
          </w:rPr>
          <w:t>falecomoreitor@utfpr.edu.br</w:t>
        </w:r>
      </w:hyperlink>
      <w:r>
        <w:rPr>
          <w:rFonts w:ascii="Arial" w:hAnsi="Arial" w:cs="Arial"/>
          <w:sz w:val="20"/>
          <w:szCs w:val="20"/>
        </w:rPr>
        <w:t xml:space="preserve"> - e, nos treze Câmpus, o e-mail voltado à comunicação direta com os Diretores-gerais – </w:t>
      </w:r>
      <w:hyperlink r:id="rId8" w:history="1">
        <w:r>
          <w:rPr>
            <w:rStyle w:val="ListLabel66"/>
          </w:rPr>
          <w:t>falecomodiretor[-sigla do campus] @utfpr.edu.br</w:t>
        </w:r>
      </w:hyperlink>
      <w:r>
        <w:rPr>
          <w:rFonts w:ascii="Arial" w:hAnsi="Arial" w:cs="Arial"/>
          <w:sz w:val="20"/>
          <w:szCs w:val="20"/>
        </w:rPr>
        <w:t>) e trabalho de acompanhamento de egressos.</w:t>
      </w:r>
    </w:p>
    <w:p w14:paraId="1417CF35" w14:textId="77777777" w:rsidR="007E7305" w:rsidRDefault="00E11A25">
      <w:pPr>
        <w:shd w:val="clear" w:color="auto" w:fill="FFFFFF"/>
        <w:spacing w:after="0" w:line="240" w:lineRule="auto"/>
        <w:jc w:val="both"/>
        <w:rPr>
          <w:rFonts w:ascii="Arial" w:hAnsi="Arial" w:cs="Arial"/>
          <w:sz w:val="20"/>
          <w:szCs w:val="20"/>
        </w:rPr>
      </w:pPr>
      <w:r>
        <w:rPr>
          <w:rFonts w:ascii="Arial" w:hAnsi="Arial" w:cs="Arial"/>
          <w:sz w:val="20"/>
          <w:szCs w:val="20"/>
        </w:rPr>
        <w:t xml:space="preserve">No ano de </w:t>
      </w:r>
      <w:r>
        <w:rPr>
          <w:rFonts w:ascii="Arial" w:hAnsi="Arial" w:cs="Arial"/>
          <w:sz w:val="20"/>
          <w:szCs w:val="20"/>
          <w:highlight w:val="white"/>
        </w:rPr>
        <w:t xml:space="preserve">2019, </w:t>
      </w:r>
      <w:r>
        <w:rPr>
          <w:rFonts w:ascii="Arial" w:hAnsi="Arial" w:cs="Arial"/>
          <w:sz w:val="20"/>
          <w:szCs w:val="20"/>
        </w:rPr>
        <w:t>a Comissão Própria de Avaliação coordenou uma pesquisa em todos os Câmpus para buscar, junto à comunidade interna, necessidades de melhoria nos sistemas de Avaliação de Desempenho do Servidor (e seus mecanismos específicos, como a Avaliação do Docente pelo Discente), formas de avaliação, formas de devolutiva e ações decorrentes dos resultados dos processos avaliativos estão detalhados a seguir.</w:t>
      </w:r>
    </w:p>
    <w:p w14:paraId="7074D0FC" w14:textId="77777777" w:rsidR="007E7305" w:rsidRDefault="00E11A25">
      <w:pPr>
        <w:pStyle w:val="Ttulo2"/>
        <w:rPr>
          <w:color w:val="000000"/>
        </w:rPr>
      </w:pPr>
      <w:r>
        <w:t>Devolutiva</w:t>
      </w:r>
    </w:p>
    <w:p w14:paraId="4C823E3F" w14:textId="77777777" w:rsidR="007E7305" w:rsidRDefault="00E11A25">
      <w:pPr>
        <w:shd w:val="clear" w:color="auto" w:fill="FFFFFF"/>
        <w:spacing w:line="240" w:lineRule="auto"/>
        <w:jc w:val="both"/>
      </w:pPr>
      <w:r>
        <w:rPr>
          <w:rFonts w:ascii="Arial" w:hAnsi="Arial" w:cs="Arial"/>
          <w:color w:val="000000" w:themeColor="text1"/>
          <w:sz w:val="20"/>
          <w:szCs w:val="20"/>
        </w:rPr>
        <w:t>Para o corpo discente a devolutiva dos resultados da avaliação é de vital importância porque confere credibilidade ao processo de avaliação. As notas são divulgadas por “blocos” de cursos ou disciplinas, contendo as médias de participação e totais. Alguns Câmpus apresentaram os resultados da avaliação de maneira mais individual às turmas de alunos para a discussão conjunta. Outros utilizaram slides onde foram ressaltados pontos positivos e negativos além de índice de participação nas semanas de planejamento. Destaca-se que todos os Chefes de Departamento, Coordenadores e professores tiveram acesso à avaliação dos docentes por meio do sistema corporativo. A devolutiva também foi dada ao servidor pela chefia imediata no momento da avaliação de desempenho. Também se faz a devolutiva em reuniões com setores. A CPA imprimiu um selo para ser colocado em locais onde ocorreram ações em decorrência dos processos avaliativos</w:t>
      </w:r>
    </w:p>
    <w:p w14:paraId="3B9AC38A" w14:textId="77777777" w:rsidR="007E7305" w:rsidRDefault="00E11A25">
      <w:pPr>
        <w:shd w:val="clear" w:color="auto" w:fill="FFFFFF"/>
        <w:spacing w:line="240" w:lineRule="auto"/>
        <w:jc w:val="both"/>
        <w:rPr>
          <w:rFonts w:ascii="Arial" w:hAnsi="Arial" w:cs="Arial"/>
          <w:color w:val="000000"/>
          <w:sz w:val="20"/>
          <w:szCs w:val="20"/>
        </w:rPr>
      </w:pPr>
      <w:r>
        <w:rPr>
          <w:rFonts w:ascii="Arial" w:hAnsi="Arial" w:cs="Arial"/>
          <w:color w:val="000000" w:themeColor="text1"/>
          <w:sz w:val="20"/>
          <w:szCs w:val="20"/>
        </w:rPr>
        <w:t>Para a devolução da pesquisa de clima organizacional foram realizadas reuniões gerenciais da reitoria com equipes e diretores de Campus, reuniões com Assessores de avaliação e com núcleos da CPA. E cada Campus fez devolutiva para suas equipes em reuniões gerenciais ou em reuniões de prestação de contas.</w:t>
      </w:r>
    </w:p>
    <w:p w14:paraId="3B4C5801" w14:textId="77777777" w:rsidR="007E7305" w:rsidRDefault="00E11A25">
      <w:pPr>
        <w:pStyle w:val="Ttulo2"/>
      </w:pPr>
      <w:r>
        <w:t>Plano de melhorias a partir dos processos avaliativos</w:t>
      </w:r>
    </w:p>
    <w:p w14:paraId="7AD8F427" w14:textId="77777777" w:rsidR="007E7305" w:rsidRDefault="00E11A25">
      <w:pPr>
        <w:shd w:val="clear" w:color="auto" w:fill="FFFFFF"/>
        <w:spacing w:line="240" w:lineRule="auto"/>
        <w:jc w:val="both"/>
      </w:pPr>
      <w:r>
        <w:rPr>
          <w:rFonts w:ascii="Arial" w:hAnsi="Arial" w:cs="Arial"/>
          <w:sz w:val="20"/>
          <w:szCs w:val="20"/>
        </w:rPr>
        <w:t xml:space="preserve">Contribuições de melhoria identificadas pela CPA a partir dos processos avaliativos: </w:t>
      </w:r>
    </w:p>
    <w:p w14:paraId="701B7B8B"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Melhoria dos instrumentos de avaliação</w:t>
      </w:r>
    </w:p>
    <w:p w14:paraId="695F7B9B"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Padronização do instrumento de autoavaliação de cursos</w:t>
      </w:r>
    </w:p>
    <w:p w14:paraId="0F15C9BF"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Inclusão das bibliografias digitais em todos os PPCs</w:t>
      </w:r>
    </w:p>
    <w:p w14:paraId="51E94F18"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Melhoria na infraestrutura da instituição;</w:t>
      </w:r>
    </w:p>
    <w:p w14:paraId="7E8C3A16"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Melhoria da acessibilidade;</w:t>
      </w:r>
    </w:p>
    <w:p w14:paraId="649D4D2F"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Desenvolver trabalho de conscientização da importância dos processos avaliativos para a melhoria da instituição;</w:t>
      </w:r>
    </w:p>
    <w:p w14:paraId="01A6F332"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Desenvolver ações para consolidar a pesquisa e a pós-graduação na busca de conceito superiores a 5;</w:t>
      </w:r>
    </w:p>
    <w:p w14:paraId="7CCC86F3"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Consolidar a extensão por meio da curricularização;</w:t>
      </w:r>
    </w:p>
    <w:p w14:paraId="4D62048D"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Ampliar mecanismos para a oferta de ações pelo sistema de Educação a distância;</w:t>
      </w:r>
    </w:p>
    <w:p w14:paraId="4455665F"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eastAsia="Arial" w:hAnsi="Arial" w:cs="Arial"/>
          <w:sz w:val="20"/>
          <w:szCs w:val="20"/>
        </w:rPr>
        <w:t>Incentivar o uso de tecnologias educacionais;</w:t>
      </w:r>
    </w:p>
    <w:p w14:paraId="1B45197D"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Verificar a real demanda dos cursos na região</w:t>
      </w:r>
    </w:p>
    <w:p w14:paraId="44EF951F"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Ampliar a divulgação da oferta de cursos</w:t>
      </w:r>
    </w:p>
    <w:p w14:paraId="36388F65"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Melhorar o processo de avaliação dos coordenadores</w:t>
      </w:r>
    </w:p>
    <w:p w14:paraId="32E1D3F5"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Definir plano de ação para coordenadores</w:t>
      </w:r>
    </w:p>
    <w:p w14:paraId="1C8D35AC"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Oferecer área para sala coletiva de professores</w:t>
      </w:r>
    </w:p>
    <w:p w14:paraId="7050CEE3"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Promover capacitação para uso de plataformas digitais</w:t>
      </w:r>
    </w:p>
    <w:p w14:paraId="671DDEA3"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Rever PPCs e reescrever o processo de ensino/aprendizagem</w:t>
      </w:r>
    </w:p>
    <w:p w14:paraId="7FF2FCEF"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Incentivar o uso de Tecnologias Educacionais</w:t>
      </w:r>
    </w:p>
    <w:p w14:paraId="27DE6858"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Investir na qualificação para o uso de metodologias Ativas e Design de cursos.</w:t>
      </w:r>
    </w:p>
    <w:p w14:paraId="1A55B3D7" w14:textId="77777777" w:rsidR="007E7305" w:rsidRDefault="00E11A25">
      <w:pPr>
        <w:numPr>
          <w:ilvl w:val="0"/>
          <w:numId w:val="2"/>
        </w:numPr>
        <w:shd w:val="clear" w:color="auto" w:fill="FFFFFF"/>
        <w:spacing w:after="0" w:line="240" w:lineRule="auto"/>
        <w:ind w:left="0" w:firstLine="0"/>
        <w:contextualSpacing/>
        <w:jc w:val="both"/>
        <w:rPr>
          <w:rFonts w:ascii="Arial" w:hAnsi="Arial" w:cs="Arial"/>
          <w:sz w:val="20"/>
          <w:szCs w:val="20"/>
        </w:rPr>
      </w:pPr>
      <w:r>
        <w:rPr>
          <w:rFonts w:ascii="Arial" w:hAnsi="Arial" w:cs="Arial"/>
          <w:sz w:val="20"/>
          <w:szCs w:val="20"/>
        </w:rPr>
        <w:t>Investir na qualificação de Gestores</w:t>
      </w:r>
    </w:p>
    <w:p w14:paraId="64E0F799" w14:textId="77777777" w:rsidR="007E7305" w:rsidRDefault="00E11A25">
      <w:pPr>
        <w:pStyle w:val="Ttulo2"/>
      </w:pPr>
      <w:bookmarkStart w:id="48" w:name="_Toc415158693"/>
      <w:r>
        <w:t>Resultados da UTFPR a partir do último Ato Regulatório</w:t>
      </w:r>
      <w:bookmarkEnd w:id="48"/>
    </w:p>
    <w:p w14:paraId="2587A723" w14:textId="77777777" w:rsidR="007E7305" w:rsidRDefault="00E11A25">
      <w:pPr>
        <w:shd w:val="clear" w:color="auto" w:fill="FFFFFF"/>
        <w:spacing w:line="240" w:lineRule="auto"/>
        <w:ind w:right="-285"/>
        <w:jc w:val="both"/>
      </w:pPr>
      <w:r>
        <w:rPr>
          <w:rFonts w:ascii="Arial" w:hAnsi="Arial" w:cs="Arial"/>
          <w:sz w:val="20"/>
          <w:szCs w:val="20"/>
        </w:rPr>
        <w:t>Apresenta-se aqui a evolução nos números da UTFPR, comparando-se os dados do ano de 2010 quando foi realizado o recredenciamento da instituição com os dados gerados no ano de 2019. A UTFPR tem apresentado crescimento no índice geral dos cursos da graduação e, mesmo com a abertura de novos programas de pós-graduação, o IGC contínuo apresenta crescimento como pode ser observado na Tabela 2.</w:t>
      </w:r>
    </w:p>
    <w:p w14:paraId="6023BB89" w14:textId="77777777" w:rsidR="007E7305" w:rsidRDefault="00E11A25">
      <w:pPr>
        <w:shd w:val="clear" w:color="auto" w:fill="FFFFFF"/>
        <w:spacing w:after="0" w:line="240" w:lineRule="auto"/>
        <w:jc w:val="both"/>
      </w:pPr>
      <w:bookmarkStart w:id="49" w:name="_Ref414526337"/>
      <w:bookmarkStart w:id="50" w:name="_Ref414526333"/>
      <w:bookmarkStart w:id="51" w:name="_Toc415158574"/>
      <w:r>
        <w:rPr>
          <w:rFonts w:ascii="Arial" w:hAnsi="Arial" w:cs="Arial"/>
          <w:b/>
          <w:sz w:val="18"/>
          <w:szCs w:val="20"/>
        </w:rPr>
        <w:t xml:space="preserve">Tabela </w:t>
      </w:r>
      <w:bookmarkEnd w:id="49"/>
      <w:r>
        <w:rPr>
          <w:rFonts w:ascii="Arial" w:hAnsi="Arial" w:cs="Arial"/>
          <w:b/>
          <w:sz w:val="18"/>
          <w:szCs w:val="20"/>
        </w:rPr>
        <w:t>2- Resultados da UTFPR - IGC (período 2010 – 2018)</w:t>
      </w:r>
      <w:bookmarkEnd w:id="50"/>
      <w:r>
        <w:rPr>
          <w:rFonts w:ascii="Arial" w:hAnsi="Arial" w:cs="Arial"/>
          <w:b/>
          <w:sz w:val="18"/>
          <w:szCs w:val="20"/>
        </w:rPr>
        <w:t>.</w:t>
      </w:r>
      <w:bookmarkEnd w:id="51"/>
      <w:r>
        <w:rPr>
          <w:rFonts w:ascii="Arial" w:hAnsi="Arial" w:cs="Arial"/>
          <w:b/>
          <w:sz w:val="18"/>
          <w:szCs w:val="20"/>
        </w:rPr>
        <w:t xml:space="preserve"> </w:t>
      </w:r>
    </w:p>
    <w:tbl>
      <w:tblPr>
        <w:tblW w:w="6570" w:type="dxa"/>
        <w:tblInd w:w="108" w:type="dxa"/>
        <w:tblLook w:val="04A0" w:firstRow="1" w:lastRow="0" w:firstColumn="1" w:lastColumn="0" w:noHBand="0" w:noVBand="1"/>
      </w:tblPr>
      <w:tblGrid>
        <w:gridCol w:w="650"/>
        <w:gridCol w:w="1039"/>
        <w:gridCol w:w="1041"/>
        <w:gridCol w:w="1040"/>
        <w:gridCol w:w="1040"/>
        <w:gridCol w:w="1040"/>
        <w:gridCol w:w="720"/>
      </w:tblGrid>
      <w:tr w:rsidR="007E7305" w14:paraId="0E6F8A17" w14:textId="77777777">
        <w:trPr>
          <w:trHeight w:val="635"/>
        </w:trPr>
        <w:tc>
          <w:tcPr>
            <w:tcW w:w="649" w:type="dxa"/>
            <w:tcBorders>
              <w:top w:val="single" w:sz="4" w:space="0" w:color="000000"/>
              <w:bottom w:val="single" w:sz="4" w:space="0" w:color="000000"/>
            </w:tcBorders>
            <w:shd w:val="clear" w:color="auto" w:fill="EAD1DC"/>
            <w:vAlign w:val="center"/>
          </w:tcPr>
          <w:p w14:paraId="55DE5E18"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Ano</w:t>
            </w:r>
          </w:p>
        </w:tc>
        <w:tc>
          <w:tcPr>
            <w:tcW w:w="1039" w:type="dxa"/>
            <w:tcBorders>
              <w:top w:val="single" w:sz="4" w:space="0" w:color="000000"/>
              <w:bottom w:val="single" w:sz="4" w:space="0" w:color="000000"/>
            </w:tcBorders>
            <w:shd w:val="clear" w:color="auto" w:fill="EAD1DC"/>
            <w:vAlign w:val="center"/>
          </w:tcPr>
          <w:p w14:paraId="4ECCAB11"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Cursos avaliados</w:t>
            </w:r>
          </w:p>
          <w:p w14:paraId="1CCB77AE" w14:textId="77777777" w:rsidR="007E7305" w:rsidRDefault="00E11A25">
            <w:pPr>
              <w:shd w:val="clear" w:color="auto" w:fill="FFFFFF"/>
              <w:spacing w:after="0" w:line="240" w:lineRule="auto"/>
              <w:jc w:val="center"/>
            </w:pPr>
            <w:r>
              <w:rPr>
                <w:rFonts w:ascii="Arial" w:hAnsi="Arial" w:cs="Arial"/>
                <w:sz w:val="16"/>
                <w:szCs w:val="16"/>
              </w:rPr>
              <w:t>- último triênio</w:t>
            </w:r>
          </w:p>
        </w:tc>
        <w:tc>
          <w:tcPr>
            <w:tcW w:w="1041" w:type="dxa"/>
            <w:tcBorders>
              <w:top w:val="single" w:sz="4" w:space="0" w:color="000000"/>
              <w:bottom w:val="single" w:sz="4" w:space="0" w:color="000000"/>
            </w:tcBorders>
            <w:shd w:val="clear" w:color="auto" w:fill="EAD1DC"/>
            <w:vAlign w:val="center"/>
          </w:tcPr>
          <w:p w14:paraId="44BB132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Conceito médio da graduação</w:t>
            </w:r>
          </w:p>
        </w:tc>
        <w:tc>
          <w:tcPr>
            <w:tcW w:w="1040" w:type="dxa"/>
            <w:tcBorders>
              <w:top w:val="single" w:sz="4" w:space="0" w:color="000000"/>
              <w:bottom w:val="single" w:sz="4" w:space="0" w:color="000000"/>
            </w:tcBorders>
            <w:shd w:val="clear" w:color="auto" w:fill="EAD1DC"/>
            <w:vAlign w:val="center"/>
          </w:tcPr>
          <w:p w14:paraId="57DA507A"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Conceito médio mestrado</w:t>
            </w:r>
          </w:p>
        </w:tc>
        <w:tc>
          <w:tcPr>
            <w:tcW w:w="1040" w:type="dxa"/>
            <w:tcBorders>
              <w:top w:val="single" w:sz="4" w:space="0" w:color="000000"/>
              <w:bottom w:val="single" w:sz="4" w:space="0" w:color="000000"/>
            </w:tcBorders>
            <w:shd w:val="clear" w:color="auto" w:fill="EAD1DC"/>
            <w:vAlign w:val="center"/>
          </w:tcPr>
          <w:p w14:paraId="6D4E309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Conceito médio doutorado</w:t>
            </w:r>
          </w:p>
        </w:tc>
        <w:tc>
          <w:tcPr>
            <w:tcW w:w="1040" w:type="dxa"/>
            <w:tcBorders>
              <w:top w:val="single" w:sz="4" w:space="0" w:color="000000"/>
              <w:bottom w:val="single" w:sz="4" w:space="0" w:color="000000"/>
            </w:tcBorders>
            <w:shd w:val="clear" w:color="auto" w:fill="EAD1DC"/>
            <w:vAlign w:val="center"/>
          </w:tcPr>
          <w:p w14:paraId="6BAAC348"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IGC continuo</w:t>
            </w:r>
          </w:p>
        </w:tc>
        <w:tc>
          <w:tcPr>
            <w:tcW w:w="720" w:type="dxa"/>
            <w:tcBorders>
              <w:top w:val="single" w:sz="4" w:space="0" w:color="000000"/>
              <w:bottom w:val="single" w:sz="4" w:space="0" w:color="000000"/>
            </w:tcBorders>
            <w:shd w:val="clear" w:color="auto" w:fill="EAD1DC"/>
            <w:vAlign w:val="center"/>
          </w:tcPr>
          <w:p w14:paraId="1112847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IGC faixa</w:t>
            </w:r>
          </w:p>
        </w:tc>
      </w:tr>
      <w:tr w:rsidR="007E7305" w14:paraId="182E03A1" w14:textId="77777777">
        <w:trPr>
          <w:trHeight w:val="245"/>
        </w:trPr>
        <w:tc>
          <w:tcPr>
            <w:tcW w:w="649" w:type="dxa"/>
            <w:tcBorders>
              <w:top w:val="single" w:sz="4" w:space="0" w:color="000000"/>
              <w:bottom w:val="single" w:sz="4" w:space="0" w:color="000000"/>
            </w:tcBorders>
            <w:shd w:val="clear" w:color="auto" w:fill="auto"/>
          </w:tcPr>
          <w:p w14:paraId="6811602E"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2018</w:t>
            </w:r>
          </w:p>
        </w:tc>
        <w:tc>
          <w:tcPr>
            <w:tcW w:w="1039" w:type="dxa"/>
            <w:tcBorders>
              <w:top w:val="single" w:sz="4" w:space="0" w:color="000000"/>
              <w:bottom w:val="single" w:sz="4" w:space="0" w:color="000000"/>
            </w:tcBorders>
            <w:shd w:val="clear" w:color="auto" w:fill="auto"/>
          </w:tcPr>
          <w:p w14:paraId="7DA3BE04"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5</w:t>
            </w:r>
          </w:p>
        </w:tc>
        <w:tc>
          <w:tcPr>
            <w:tcW w:w="1041" w:type="dxa"/>
            <w:tcBorders>
              <w:top w:val="single" w:sz="4" w:space="0" w:color="000000"/>
              <w:bottom w:val="single" w:sz="4" w:space="0" w:color="000000"/>
            </w:tcBorders>
            <w:shd w:val="clear" w:color="auto" w:fill="auto"/>
          </w:tcPr>
          <w:p w14:paraId="0DBDA295"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3.20279</w:t>
            </w:r>
          </w:p>
        </w:tc>
        <w:tc>
          <w:tcPr>
            <w:tcW w:w="1040" w:type="dxa"/>
            <w:tcBorders>
              <w:top w:val="single" w:sz="4" w:space="0" w:color="000000"/>
              <w:bottom w:val="single" w:sz="4" w:space="0" w:color="000000"/>
            </w:tcBorders>
            <w:shd w:val="clear" w:color="auto" w:fill="auto"/>
          </w:tcPr>
          <w:p w14:paraId="3F12DCCF"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4.30493</w:t>
            </w:r>
          </w:p>
        </w:tc>
        <w:tc>
          <w:tcPr>
            <w:tcW w:w="1040" w:type="dxa"/>
            <w:tcBorders>
              <w:top w:val="single" w:sz="4" w:space="0" w:color="000000"/>
              <w:bottom w:val="single" w:sz="4" w:space="0" w:color="000000"/>
            </w:tcBorders>
            <w:shd w:val="clear" w:color="auto" w:fill="auto"/>
          </w:tcPr>
          <w:p w14:paraId="51ADD142"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4.72018</w:t>
            </w:r>
          </w:p>
        </w:tc>
        <w:tc>
          <w:tcPr>
            <w:tcW w:w="1040" w:type="dxa"/>
            <w:tcBorders>
              <w:top w:val="single" w:sz="4" w:space="0" w:color="000000"/>
              <w:bottom w:val="single" w:sz="4" w:space="0" w:color="000000"/>
            </w:tcBorders>
            <w:shd w:val="clear" w:color="auto" w:fill="auto"/>
          </w:tcPr>
          <w:p w14:paraId="1441A593"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3.42673</w:t>
            </w:r>
          </w:p>
        </w:tc>
        <w:tc>
          <w:tcPr>
            <w:tcW w:w="720" w:type="dxa"/>
            <w:tcBorders>
              <w:top w:val="single" w:sz="4" w:space="0" w:color="000000"/>
              <w:bottom w:val="single" w:sz="4" w:space="0" w:color="000000"/>
            </w:tcBorders>
            <w:shd w:val="clear" w:color="auto" w:fill="auto"/>
          </w:tcPr>
          <w:p w14:paraId="3579AEA7" w14:textId="77777777" w:rsidR="007E7305" w:rsidRDefault="00E11A25">
            <w:pPr>
              <w:pStyle w:val="Contedodatabela"/>
              <w:shd w:val="clear" w:color="auto" w:fill="FFFFFF" w:themeFill="background1"/>
              <w:jc w:val="center"/>
              <w:rPr>
                <w:rFonts w:ascii="Arial" w:hAnsi="Arial"/>
                <w:sz w:val="16"/>
                <w:szCs w:val="16"/>
              </w:rPr>
            </w:pPr>
            <w:r>
              <w:rPr>
                <w:rFonts w:ascii="Arial" w:hAnsi="Arial"/>
                <w:sz w:val="16"/>
                <w:szCs w:val="16"/>
              </w:rPr>
              <w:t>4</w:t>
            </w:r>
          </w:p>
        </w:tc>
      </w:tr>
      <w:tr w:rsidR="007E7305" w14:paraId="1BC46722" w14:textId="77777777">
        <w:trPr>
          <w:trHeight w:val="245"/>
        </w:trPr>
        <w:tc>
          <w:tcPr>
            <w:tcW w:w="649" w:type="dxa"/>
            <w:tcBorders>
              <w:top w:val="single" w:sz="4" w:space="0" w:color="000000"/>
              <w:bottom w:val="single" w:sz="4" w:space="0" w:color="000000"/>
            </w:tcBorders>
            <w:shd w:val="clear" w:color="auto" w:fill="auto"/>
          </w:tcPr>
          <w:p w14:paraId="384DEB7D"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2017</w:t>
            </w:r>
          </w:p>
        </w:tc>
        <w:tc>
          <w:tcPr>
            <w:tcW w:w="1039" w:type="dxa"/>
            <w:tcBorders>
              <w:top w:val="single" w:sz="4" w:space="0" w:color="000000"/>
              <w:bottom w:val="single" w:sz="4" w:space="0" w:color="000000"/>
            </w:tcBorders>
            <w:shd w:val="clear" w:color="auto" w:fill="auto"/>
          </w:tcPr>
          <w:p w14:paraId="204FF680" w14:textId="77777777" w:rsidR="007E7305" w:rsidRDefault="00E11A25">
            <w:pPr>
              <w:pStyle w:val="Legenda"/>
              <w:keepNext/>
              <w:spacing w:line="240" w:lineRule="auto"/>
              <w:ind w:firstLine="0"/>
              <w:jc w:val="center"/>
              <w:rPr>
                <w:rFonts w:eastAsia="Calibri" w:cs="Arial"/>
                <w:b w:val="0"/>
                <w:bCs w:val="0"/>
                <w:sz w:val="16"/>
                <w:szCs w:val="16"/>
                <w:lang w:eastAsia="en-US"/>
              </w:rPr>
            </w:pPr>
            <w:r>
              <w:rPr>
                <w:rFonts w:eastAsia="Calibri" w:cs="Arial"/>
                <w:b w:val="0"/>
                <w:bCs w:val="0"/>
                <w:sz w:val="16"/>
                <w:szCs w:val="16"/>
                <w:lang w:eastAsia="en-US"/>
              </w:rPr>
              <w:t>77</w:t>
            </w:r>
          </w:p>
        </w:tc>
        <w:tc>
          <w:tcPr>
            <w:tcW w:w="1041" w:type="dxa"/>
            <w:tcBorders>
              <w:top w:val="single" w:sz="4" w:space="0" w:color="000000"/>
              <w:bottom w:val="single" w:sz="4" w:space="0" w:color="000000"/>
            </w:tcBorders>
            <w:shd w:val="clear" w:color="auto" w:fill="auto"/>
          </w:tcPr>
          <w:p w14:paraId="36B0490B" w14:textId="77777777" w:rsidR="007E7305" w:rsidRDefault="00E11A25">
            <w:pPr>
              <w:pStyle w:val="Legenda"/>
              <w:keepNext/>
              <w:spacing w:line="240" w:lineRule="auto"/>
              <w:ind w:firstLine="0"/>
              <w:jc w:val="center"/>
              <w:rPr>
                <w:rFonts w:eastAsia="Calibri" w:cs="Arial"/>
                <w:b w:val="0"/>
                <w:bCs w:val="0"/>
                <w:sz w:val="16"/>
                <w:szCs w:val="16"/>
                <w:lang w:eastAsia="en-US"/>
              </w:rPr>
            </w:pPr>
            <w:r>
              <w:rPr>
                <w:rFonts w:eastAsia="Calibri" w:cs="Arial"/>
                <w:b w:val="0"/>
                <w:bCs w:val="0"/>
                <w:sz w:val="16"/>
                <w:szCs w:val="16"/>
                <w:lang w:eastAsia="en-US"/>
              </w:rPr>
              <w:t>3.1998</w:t>
            </w:r>
          </w:p>
        </w:tc>
        <w:tc>
          <w:tcPr>
            <w:tcW w:w="1040" w:type="dxa"/>
            <w:tcBorders>
              <w:top w:val="single" w:sz="4" w:space="0" w:color="000000"/>
              <w:bottom w:val="single" w:sz="4" w:space="0" w:color="000000"/>
            </w:tcBorders>
            <w:shd w:val="clear" w:color="auto" w:fill="auto"/>
          </w:tcPr>
          <w:p w14:paraId="23EEFBD9" w14:textId="77777777" w:rsidR="007E7305" w:rsidRDefault="00E11A25">
            <w:pPr>
              <w:pStyle w:val="Legenda"/>
              <w:keepNext/>
              <w:spacing w:line="240" w:lineRule="auto"/>
              <w:ind w:firstLine="0"/>
              <w:jc w:val="center"/>
              <w:rPr>
                <w:rFonts w:eastAsia="Calibri" w:cs="Arial"/>
                <w:b w:val="0"/>
                <w:bCs w:val="0"/>
                <w:sz w:val="16"/>
                <w:szCs w:val="16"/>
                <w:lang w:eastAsia="en-US"/>
              </w:rPr>
            </w:pPr>
            <w:r>
              <w:rPr>
                <w:rFonts w:eastAsia="Calibri" w:cs="Arial"/>
                <w:b w:val="0"/>
                <w:bCs w:val="0"/>
                <w:sz w:val="16"/>
                <w:szCs w:val="16"/>
                <w:lang w:eastAsia="en-US"/>
              </w:rPr>
              <w:t>4.3241</w:t>
            </w:r>
          </w:p>
        </w:tc>
        <w:tc>
          <w:tcPr>
            <w:tcW w:w="1040" w:type="dxa"/>
            <w:tcBorders>
              <w:top w:val="single" w:sz="4" w:space="0" w:color="000000"/>
              <w:bottom w:val="single" w:sz="4" w:space="0" w:color="000000"/>
            </w:tcBorders>
            <w:shd w:val="clear" w:color="auto" w:fill="auto"/>
          </w:tcPr>
          <w:p w14:paraId="224066EF" w14:textId="77777777" w:rsidR="007E7305" w:rsidRDefault="00E11A25">
            <w:pPr>
              <w:pStyle w:val="Legenda"/>
              <w:keepNext/>
              <w:spacing w:line="240" w:lineRule="auto"/>
              <w:ind w:firstLine="0"/>
              <w:jc w:val="center"/>
              <w:rPr>
                <w:rFonts w:eastAsia="Calibri" w:cs="Arial"/>
                <w:b w:val="0"/>
                <w:bCs w:val="0"/>
                <w:sz w:val="16"/>
                <w:szCs w:val="16"/>
                <w:lang w:eastAsia="en-US"/>
              </w:rPr>
            </w:pPr>
            <w:r>
              <w:rPr>
                <w:rFonts w:eastAsia="Calibri" w:cs="Arial"/>
                <w:b w:val="0"/>
                <w:bCs w:val="0"/>
                <w:sz w:val="16"/>
                <w:szCs w:val="16"/>
                <w:lang w:eastAsia="en-US"/>
              </w:rPr>
              <w:t>4.7397</w:t>
            </w:r>
          </w:p>
        </w:tc>
        <w:tc>
          <w:tcPr>
            <w:tcW w:w="1040" w:type="dxa"/>
            <w:tcBorders>
              <w:top w:val="single" w:sz="4" w:space="0" w:color="000000"/>
              <w:bottom w:val="single" w:sz="4" w:space="0" w:color="000000"/>
            </w:tcBorders>
            <w:shd w:val="clear" w:color="auto" w:fill="auto"/>
          </w:tcPr>
          <w:p w14:paraId="1BB9B405" w14:textId="77777777" w:rsidR="007E7305" w:rsidRDefault="00E11A25">
            <w:pPr>
              <w:pStyle w:val="Legenda"/>
              <w:keepNext/>
              <w:spacing w:line="240" w:lineRule="auto"/>
              <w:ind w:firstLine="0"/>
              <w:jc w:val="center"/>
              <w:rPr>
                <w:rFonts w:eastAsia="Calibri" w:cs="Arial"/>
                <w:b w:val="0"/>
                <w:bCs w:val="0"/>
                <w:sz w:val="16"/>
                <w:szCs w:val="16"/>
                <w:lang w:eastAsia="en-US"/>
              </w:rPr>
            </w:pPr>
            <w:r>
              <w:rPr>
                <w:rFonts w:eastAsia="Calibri" w:cs="Arial"/>
                <w:b w:val="0"/>
                <w:bCs w:val="0"/>
                <w:sz w:val="16"/>
                <w:szCs w:val="16"/>
                <w:lang w:eastAsia="en-US"/>
              </w:rPr>
              <w:t>3.4096</w:t>
            </w:r>
          </w:p>
        </w:tc>
        <w:tc>
          <w:tcPr>
            <w:tcW w:w="720" w:type="dxa"/>
            <w:tcBorders>
              <w:top w:val="single" w:sz="4" w:space="0" w:color="000000"/>
              <w:bottom w:val="single" w:sz="4" w:space="0" w:color="000000"/>
            </w:tcBorders>
            <w:shd w:val="clear" w:color="auto" w:fill="auto"/>
          </w:tcPr>
          <w:p w14:paraId="3E3BEB73" w14:textId="77777777" w:rsidR="007E7305" w:rsidRDefault="00E11A25">
            <w:pPr>
              <w:pStyle w:val="Legenda"/>
              <w:keepNext/>
              <w:spacing w:line="240" w:lineRule="auto"/>
              <w:ind w:firstLine="0"/>
              <w:jc w:val="center"/>
              <w:rPr>
                <w:rFonts w:eastAsia="Calibri" w:cs="Arial"/>
                <w:b w:val="0"/>
                <w:bCs w:val="0"/>
                <w:sz w:val="16"/>
                <w:szCs w:val="16"/>
                <w:lang w:eastAsia="en-US"/>
              </w:rPr>
            </w:pPr>
            <w:r>
              <w:rPr>
                <w:rFonts w:eastAsia="Calibri" w:cs="Arial"/>
                <w:b w:val="0"/>
                <w:bCs w:val="0"/>
                <w:sz w:val="16"/>
                <w:szCs w:val="16"/>
                <w:lang w:eastAsia="en-US"/>
              </w:rPr>
              <w:t>4</w:t>
            </w:r>
          </w:p>
        </w:tc>
      </w:tr>
      <w:tr w:rsidR="007E7305" w14:paraId="3299D82F" w14:textId="77777777">
        <w:trPr>
          <w:trHeight w:val="202"/>
        </w:trPr>
        <w:tc>
          <w:tcPr>
            <w:tcW w:w="649" w:type="dxa"/>
            <w:tcBorders>
              <w:top w:val="single" w:sz="4" w:space="0" w:color="000000"/>
              <w:bottom w:val="single" w:sz="4" w:space="0" w:color="000000"/>
            </w:tcBorders>
            <w:shd w:val="clear" w:color="auto" w:fill="auto"/>
          </w:tcPr>
          <w:p w14:paraId="58B53A59"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2016</w:t>
            </w:r>
          </w:p>
        </w:tc>
        <w:tc>
          <w:tcPr>
            <w:tcW w:w="1039" w:type="dxa"/>
            <w:tcBorders>
              <w:top w:val="single" w:sz="4" w:space="0" w:color="000000"/>
              <w:bottom w:val="single" w:sz="4" w:space="0" w:color="000000"/>
            </w:tcBorders>
            <w:shd w:val="clear" w:color="auto" w:fill="auto"/>
          </w:tcPr>
          <w:p w14:paraId="3B8C4E9C" w14:textId="77777777" w:rsidR="007E7305" w:rsidRDefault="007E7305">
            <w:pPr>
              <w:shd w:val="clear" w:color="auto" w:fill="FFFFFF"/>
              <w:spacing w:after="0" w:line="240" w:lineRule="auto"/>
              <w:jc w:val="center"/>
              <w:rPr>
                <w:rFonts w:ascii="Arial" w:hAnsi="Arial" w:cs="Arial"/>
                <w:sz w:val="16"/>
                <w:szCs w:val="16"/>
              </w:rPr>
            </w:pPr>
          </w:p>
        </w:tc>
        <w:tc>
          <w:tcPr>
            <w:tcW w:w="1041" w:type="dxa"/>
            <w:tcBorders>
              <w:top w:val="single" w:sz="4" w:space="0" w:color="000000"/>
              <w:bottom w:val="single" w:sz="4" w:space="0" w:color="000000"/>
            </w:tcBorders>
            <w:shd w:val="clear" w:color="auto" w:fill="auto"/>
          </w:tcPr>
          <w:p w14:paraId="10B08E31"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3.2689</w:t>
            </w:r>
          </w:p>
        </w:tc>
        <w:tc>
          <w:tcPr>
            <w:tcW w:w="1040" w:type="dxa"/>
            <w:tcBorders>
              <w:top w:val="single" w:sz="4" w:space="0" w:color="000000"/>
              <w:bottom w:val="single" w:sz="4" w:space="0" w:color="000000"/>
            </w:tcBorders>
            <w:shd w:val="clear" w:color="auto" w:fill="auto"/>
          </w:tcPr>
          <w:p w14:paraId="604BA74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4.2753</w:t>
            </w:r>
          </w:p>
        </w:tc>
        <w:tc>
          <w:tcPr>
            <w:tcW w:w="1040" w:type="dxa"/>
            <w:tcBorders>
              <w:top w:val="single" w:sz="4" w:space="0" w:color="000000"/>
              <w:bottom w:val="single" w:sz="4" w:space="0" w:color="000000"/>
            </w:tcBorders>
            <w:shd w:val="clear" w:color="auto" w:fill="auto"/>
          </w:tcPr>
          <w:p w14:paraId="515CE81E"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4.7535</w:t>
            </w:r>
          </w:p>
        </w:tc>
        <w:tc>
          <w:tcPr>
            <w:tcW w:w="1040" w:type="dxa"/>
            <w:tcBorders>
              <w:top w:val="single" w:sz="4" w:space="0" w:color="000000"/>
              <w:bottom w:val="single" w:sz="4" w:space="0" w:color="000000"/>
            </w:tcBorders>
            <w:shd w:val="clear" w:color="auto" w:fill="auto"/>
          </w:tcPr>
          <w:p w14:paraId="7441AFD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3.4554</w:t>
            </w:r>
          </w:p>
        </w:tc>
        <w:tc>
          <w:tcPr>
            <w:tcW w:w="720" w:type="dxa"/>
            <w:tcBorders>
              <w:top w:val="single" w:sz="4" w:space="0" w:color="000000"/>
              <w:bottom w:val="single" w:sz="4" w:space="0" w:color="000000"/>
            </w:tcBorders>
            <w:shd w:val="clear" w:color="auto" w:fill="auto"/>
          </w:tcPr>
          <w:p w14:paraId="1704EA36"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r w:rsidR="007E7305" w14:paraId="50DDF199" w14:textId="77777777">
        <w:trPr>
          <w:trHeight w:val="216"/>
        </w:trPr>
        <w:tc>
          <w:tcPr>
            <w:tcW w:w="649" w:type="dxa"/>
            <w:tcBorders>
              <w:top w:val="single" w:sz="4" w:space="0" w:color="000000"/>
              <w:bottom w:val="single" w:sz="4" w:space="0" w:color="000000"/>
            </w:tcBorders>
            <w:shd w:val="clear" w:color="auto" w:fill="auto"/>
          </w:tcPr>
          <w:p w14:paraId="5307504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2015</w:t>
            </w:r>
          </w:p>
        </w:tc>
        <w:tc>
          <w:tcPr>
            <w:tcW w:w="1039" w:type="dxa"/>
            <w:tcBorders>
              <w:top w:val="single" w:sz="4" w:space="0" w:color="000000"/>
              <w:bottom w:val="single" w:sz="4" w:space="0" w:color="000000"/>
            </w:tcBorders>
            <w:shd w:val="clear" w:color="auto" w:fill="auto"/>
          </w:tcPr>
          <w:p w14:paraId="5A9E8489" w14:textId="77777777" w:rsidR="007E7305" w:rsidRDefault="007E7305">
            <w:pPr>
              <w:shd w:val="clear" w:color="auto" w:fill="FFFFFF"/>
              <w:spacing w:after="0" w:line="240" w:lineRule="auto"/>
              <w:jc w:val="center"/>
              <w:rPr>
                <w:rFonts w:ascii="Arial" w:hAnsi="Arial" w:cs="Arial"/>
                <w:sz w:val="16"/>
                <w:szCs w:val="16"/>
              </w:rPr>
            </w:pPr>
          </w:p>
        </w:tc>
        <w:tc>
          <w:tcPr>
            <w:tcW w:w="1041" w:type="dxa"/>
            <w:tcBorders>
              <w:top w:val="single" w:sz="4" w:space="0" w:color="000000"/>
              <w:bottom w:val="single" w:sz="4" w:space="0" w:color="000000"/>
            </w:tcBorders>
            <w:shd w:val="clear" w:color="auto" w:fill="auto"/>
          </w:tcPr>
          <w:p w14:paraId="0E4F5B1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3.2689</w:t>
            </w:r>
          </w:p>
        </w:tc>
        <w:tc>
          <w:tcPr>
            <w:tcW w:w="1040" w:type="dxa"/>
            <w:tcBorders>
              <w:top w:val="single" w:sz="4" w:space="0" w:color="000000"/>
              <w:bottom w:val="single" w:sz="4" w:space="0" w:color="000000"/>
            </w:tcBorders>
            <w:shd w:val="clear" w:color="auto" w:fill="auto"/>
          </w:tcPr>
          <w:p w14:paraId="1565E9E8"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4.2863</w:t>
            </w:r>
          </w:p>
        </w:tc>
        <w:tc>
          <w:tcPr>
            <w:tcW w:w="1040" w:type="dxa"/>
            <w:tcBorders>
              <w:top w:val="single" w:sz="4" w:space="0" w:color="000000"/>
              <w:bottom w:val="single" w:sz="4" w:space="0" w:color="000000"/>
            </w:tcBorders>
            <w:shd w:val="clear" w:color="auto" w:fill="auto"/>
          </w:tcPr>
          <w:p w14:paraId="01CB2261"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4.7758</w:t>
            </w:r>
          </w:p>
        </w:tc>
        <w:tc>
          <w:tcPr>
            <w:tcW w:w="1040" w:type="dxa"/>
            <w:tcBorders>
              <w:top w:val="single" w:sz="4" w:space="0" w:color="000000"/>
              <w:bottom w:val="single" w:sz="4" w:space="0" w:color="000000"/>
            </w:tcBorders>
            <w:shd w:val="clear" w:color="auto" w:fill="auto"/>
          </w:tcPr>
          <w:p w14:paraId="68F2A67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3.4429</w:t>
            </w:r>
          </w:p>
        </w:tc>
        <w:tc>
          <w:tcPr>
            <w:tcW w:w="720" w:type="dxa"/>
            <w:tcBorders>
              <w:top w:val="single" w:sz="4" w:space="0" w:color="000000"/>
              <w:bottom w:val="single" w:sz="4" w:space="0" w:color="000000"/>
            </w:tcBorders>
            <w:shd w:val="clear" w:color="auto" w:fill="auto"/>
          </w:tcPr>
          <w:p w14:paraId="3FE860F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r w:rsidR="007E7305" w14:paraId="644E8FB0" w14:textId="77777777">
        <w:trPr>
          <w:trHeight w:val="202"/>
        </w:trPr>
        <w:tc>
          <w:tcPr>
            <w:tcW w:w="649" w:type="dxa"/>
            <w:tcBorders>
              <w:top w:val="single" w:sz="4" w:space="0" w:color="000000"/>
              <w:bottom w:val="single" w:sz="4" w:space="0" w:color="000000"/>
            </w:tcBorders>
            <w:shd w:val="clear" w:color="auto" w:fill="auto"/>
          </w:tcPr>
          <w:p w14:paraId="6D8A680D"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2014</w:t>
            </w:r>
          </w:p>
        </w:tc>
        <w:tc>
          <w:tcPr>
            <w:tcW w:w="1039" w:type="dxa"/>
            <w:tcBorders>
              <w:top w:val="single" w:sz="4" w:space="0" w:color="000000"/>
              <w:bottom w:val="single" w:sz="4" w:space="0" w:color="000000"/>
            </w:tcBorders>
            <w:shd w:val="clear" w:color="auto" w:fill="auto"/>
          </w:tcPr>
          <w:p w14:paraId="71C6A30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67</w:t>
            </w:r>
          </w:p>
        </w:tc>
        <w:tc>
          <w:tcPr>
            <w:tcW w:w="1041" w:type="dxa"/>
            <w:tcBorders>
              <w:top w:val="single" w:sz="4" w:space="0" w:color="000000"/>
              <w:bottom w:val="single" w:sz="4" w:space="0" w:color="000000"/>
            </w:tcBorders>
            <w:shd w:val="clear" w:color="auto" w:fill="auto"/>
          </w:tcPr>
          <w:p w14:paraId="6C68F106"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3,3000</w:t>
            </w:r>
          </w:p>
        </w:tc>
        <w:tc>
          <w:tcPr>
            <w:tcW w:w="1040" w:type="dxa"/>
            <w:tcBorders>
              <w:top w:val="single" w:sz="4" w:space="0" w:color="000000"/>
              <w:bottom w:val="single" w:sz="4" w:space="0" w:color="000000"/>
            </w:tcBorders>
            <w:shd w:val="clear" w:color="auto" w:fill="auto"/>
          </w:tcPr>
          <w:p w14:paraId="10F356EA"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4,3000</w:t>
            </w:r>
          </w:p>
        </w:tc>
        <w:tc>
          <w:tcPr>
            <w:tcW w:w="1040" w:type="dxa"/>
            <w:tcBorders>
              <w:top w:val="single" w:sz="4" w:space="0" w:color="000000"/>
              <w:bottom w:val="single" w:sz="4" w:space="0" w:color="000000"/>
            </w:tcBorders>
            <w:shd w:val="clear" w:color="auto" w:fill="auto"/>
          </w:tcPr>
          <w:p w14:paraId="6259F97E"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4,8000</w:t>
            </w:r>
          </w:p>
        </w:tc>
        <w:tc>
          <w:tcPr>
            <w:tcW w:w="1040" w:type="dxa"/>
            <w:tcBorders>
              <w:top w:val="single" w:sz="4" w:space="0" w:color="000000"/>
              <w:bottom w:val="single" w:sz="4" w:space="0" w:color="000000"/>
            </w:tcBorders>
            <w:shd w:val="clear" w:color="auto" w:fill="auto"/>
          </w:tcPr>
          <w:p w14:paraId="30C5303D"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3,4340</w:t>
            </w:r>
          </w:p>
        </w:tc>
        <w:tc>
          <w:tcPr>
            <w:tcW w:w="720" w:type="dxa"/>
            <w:tcBorders>
              <w:top w:val="single" w:sz="4" w:space="0" w:color="000000"/>
              <w:bottom w:val="single" w:sz="4" w:space="0" w:color="000000"/>
            </w:tcBorders>
            <w:shd w:val="clear" w:color="auto" w:fill="auto"/>
          </w:tcPr>
          <w:p w14:paraId="17D8695B"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r w:rsidR="007E7305" w14:paraId="5EE08546" w14:textId="77777777">
        <w:trPr>
          <w:trHeight w:val="202"/>
        </w:trPr>
        <w:tc>
          <w:tcPr>
            <w:tcW w:w="649" w:type="dxa"/>
            <w:tcBorders>
              <w:top w:val="single" w:sz="4" w:space="0" w:color="000000"/>
              <w:bottom w:val="single" w:sz="4" w:space="0" w:color="000000"/>
            </w:tcBorders>
            <w:shd w:val="clear" w:color="auto" w:fill="auto"/>
          </w:tcPr>
          <w:p w14:paraId="34EB45A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2013</w:t>
            </w:r>
          </w:p>
        </w:tc>
        <w:tc>
          <w:tcPr>
            <w:tcW w:w="1039" w:type="dxa"/>
            <w:tcBorders>
              <w:top w:val="single" w:sz="4" w:space="0" w:color="000000"/>
              <w:bottom w:val="single" w:sz="4" w:space="0" w:color="000000"/>
            </w:tcBorders>
            <w:shd w:val="clear" w:color="auto" w:fill="auto"/>
          </w:tcPr>
          <w:p w14:paraId="40DBF50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40</w:t>
            </w:r>
          </w:p>
        </w:tc>
        <w:tc>
          <w:tcPr>
            <w:tcW w:w="1041" w:type="dxa"/>
            <w:tcBorders>
              <w:top w:val="single" w:sz="4" w:space="0" w:color="000000"/>
              <w:bottom w:val="single" w:sz="4" w:space="0" w:color="000000"/>
            </w:tcBorders>
            <w:shd w:val="clear" w:color="auto" w:fill="auto"/>
          </w:tcPr>
          <w:p w14:paraId="5153F3D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3,4206</w:t>
            </w:r>
          </w:p>
        </w:tc>
        <w:tc>
          <w:tcPr>
            <w:tcW w:w="1040" w:type="dxa"/>
            <w:tcBorders>
              <w:top w:val="single" w:sz="4" w:space="0" w:color="000000"/>
              <w:bottom w:val="single" w:sz="4" w:space="0" w:color="000000"/>
            </w:tcBorders>
            <w:shd w:val="clear" w:color="auto" w:fill="auto"/>
          </w:tcPr>
          <w:p w14:paraId="1CBD96CF"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3,6583</w:t>
            </w:r>
          </w:p>
        </w:tc>
        <w:tc>
          <w:tcPr>
            <w:tcW w:w="1040" w:type="dxa"/>
            <w:tcBorders>
              <w:top w:val="single" w:sz="4" w:space="0" w:color="000000"/>
              <w:bottom w:val="single" w:sz="4" w:space="0" w:color="000000"/>
            </w:tcBorders>
            <w:shd w:val="clear" w:color="auto" w:fill="auto"/>
          </w:tcPr>
          <w:p w14:paraId="304F3CAC"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2,7238</w:t>
            </w:r>
          </w:p>
        </w:tc>
        <w:tc>
          <w:tcPr>
            <w:tcW w:w="1040" w:type="dxa"/>
            <w:tcBorders>
              <w:top w:val="single" w:sz="4" w:space="0" w:color="000000"/>
              <w:bottom w:val="single" w:sz="4" w:space="0" w:color="000000"/>
            </w:tcBorders>
            <w:shd w:val="clear" w:color="auto" w:fill="auto"/>
          </w:tcPr>
          <w:p w14:paraId="6AD7522C"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3,6010</w:t>
            </w:r>
          </w:p>
        </w:tc>
        <w:tc>
          <w:tcPr>
            <w:tcW w:w="720" w:type="dxa"/>
            <w:tcBorders>
              <w:top w:val="single" w:sz="4" w:space="0" w:color="000000"/>
              <w:bottom w:val="single" w:sz="4" w:space="0" w:color="000000"/>
            </w:tcBorders>
            <w:shd w:val="clear" w:color="auto" w:fill="auto"/>
          </w:tcPr>
          <w:p w14:paraId="61784AF5"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r w:rsidR="007E7305" w14:paraId="7BC26C33" w14:textId="77777777">
        <w:trPr>
          <w:trHeight w:val="216"/>
        </w:trPr>
        <w:tc>
          <w:tcPr>
            <w:tcW w:w="649" w:type="dxa"/>
            <w:tcBorders>
              <w:top w:val="single" w:sz="4" w:space="0" w:color="000000"/>
              <w:bottom w:val="single" w:sz="4" w:space="0" w:color="000000"/>
            </w:tcBorders>
            <w:shd w:val="clear" w:color="auto" w:fill="auto"/>
          </w:tcPr>
          <w:p w14:paraId="6665BA53"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2012</w:t>
            </w:r>
          </w:p>
        </w:tc>
        <w:tc>
          <w:tcPr>
            <w:tcW w:w="1039" w:type="dxa"/>
            <w:tcBorders>
              <w:top w:val="single" w:sz="4" w:space="0" w:color="000000"/>
              <w:bottom w:val="single" w:sz="4" w:space="0" w:color="000000"/>
            </w:tcBorders>
            <w:shd w:val="clear" w:color="auto" w:fill="auto"/>
          </w:tcPr>
          <w:p w14:paraId="67A9F19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51</w:t>
            </w:r>
          </w:p>
        </w:tc>
        <w:tc>
          <w:tcPr>
            <w:tcW w:w="1041" w:type="dxa"/>
            <w:tcBorders>
              <w:top w:val="single" w:sz="4" w:space="0" w:color="000000"/>
              <w:bottom w:val="single" w:sz="4" w:space="0" w:color="000000"/>
            </w:tcBorders>
            <w:shd w:val="clear" w:color="auto" w:fill="auto"/>
          </w:tcPr>
          <w:p w14:paraId="7DA54BB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3,4108</w:t>
            </w:r>
          </w:p>
        </w:tc>
        <w:tc>
          <w:tcPr>
            <w:tcW w:w="1040" w:type="dxa"/>
            <w:tcBorders>
              <w:top w:val="single" w:sz="4" w:space="0" w:color="000000"/>
              <w:bottom w:val="single" w:sz="4" w:space="0" w:color="000000"/>
            </w:tcBorders>
            <w:shd w:val="clear" w:color="auto" w:fill="auto"/>
          </w:tcPr>
          <w:p w14:paraId="4955EDD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3,5282</w:t>
            </w:r>
          </w:p>
        </w:tc>
        <w:tc>
          <w:tcPr>
            <w:tcW w:w="1040" w:type="dxa"/>
            <w:tcBorders>
              <w:top w:val="single" w:sz="4" w:space="0" w:color="000000"/>
              <w:bottom w:val="single" w:sz="4" w:space="0" w:color="000000"/>
            </w:tcBorders>
            <w:shd w:val="clear" w:color="auto" w:fill="auto"/>
          </w:tcPr>
          <w:p w14:paraId="00913209"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2,5621</w:t>
            </w:r>
          </w:p>
        </w:tc>
        <w:tc>
          <w:tcPr>
            <w:tcW w:w="1040" w:type="dxa"/>
            <w:tcBorders>
              <w:top w:val="single" w:sz="4" w:space="0" w:color="000000"/>
              <w:bottom w:val="single" w:sz="4" w:space="0" w:color="000000"/>
            </w:tcBorders>
            <w:shd w:val="clear" w:color="auto" w:fill="auto"/>
          </w:tcPr>
          <w:p w14:paraId="5D394534"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3,5515</w:t>
            </w:r>
          </w:p>
        </w:tc>
        <w:tc>
          <w:tcPr>
            <w:tcW w:w="720" w:type="dxa"/>
            <w:tcBorders>
              <w:top w:val="single" w:sz="4" w:space="0" w:color="000000"/>
              <w:bottom w:val="single" w:sz="4" w:space="0" w:color="000000"/>
            </w:tcBorders>
            <w:shd w:val="clear" w:color="auto" w:fill="auto"/>
          </w:tcPr>
          <w:p w14:paraId="7920D619"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r w:rsidR="007E7305" w14:paraId="1E402D6A" w14:textId="77777777">
        <w:trPr>
          <w:trHeight w:val="202"/>
        </w:trPr>
        <w:tc>
          <w:tcPr>
            <w:tcW w:w="649" w:type="dxa"/>
            <w:tcBorders>
              <w:top w:val="single" w:sz="4" w:space="0" w:color="000000"/>
              <w:bottom w:val="single" w:sz="4" w:space="0" w:color="000000"/>
            </w:tcBorders>
            <w:shd w:val="clear" w:color="auto" w:fill="auto"/>
          </w:tcPr>
          <w:p w14:paraId="6CBDC8C0"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2011</w:t>
            </w:r>
          </w:p>
        </w:tc>
        <w:tc>
          <w:tcPr>
            <w:tcW w:w="1039" w:type="dxa"/>
            <w:tcBorders>
              <w:top w:val="single" w:sz="4" w:space="0" w:color="000000"/>
              <w:bottom w:val="single" w:sz="4" w:space="0" w:color="000000"/>
            </w:tcBorders>
            <w:shd w:val="clear" w:color="auto" w:fill="auto"/>
          </w:tcPr>
          <w:p w14:paraId="47CB6111"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51</w:t>
            </w:r>
          </w:p>
        </w:tc>
        <w:tc>
          <w:tcPr>
            <w:tcW w:w="1041" w:type="dxa"/>
            <w:tcBorders>
              <w:top w:val="single" w:sz="4" w:space="0" w:color="000000"/>
              <w:bottom w:val="single" w:sz="4" w:space="0" w:color="000000"/>
            </w:tcBorders>
            <w:shd w:val="clear" w:color="auto" w:fill="auto"/>
          </w:tcPr>
          <w:p w14:paraId="605791A1"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3,3682</w:t>
            </w:r>
          </w:p>
        </w:tc>
        <w:tc>
          <w:tcPr>
            <w:tcW w:w="1040" w:type="dxa"/>
            <w:tcBorders>
              <w:top w:val="single" w:sz="4" w:space="0" w:color="000000"/>
              <w:bottom w:val="single" w:sz="4" w:space="0" w:color="000000"/>
            </w:tcBorders>
            <w:shd w:val="clear" w:color="auto" w:fill="auto"/>
          </w:tcPr>
          <w:p w14:paraId="1A7AC02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3,7205</w:t>
            </w:r>
          </w:p>
        </w:tc>
        <w:tc>
          <w:tcPr>
            <w:tcW w:w="1040" w:type="dxa"/>
            <w:tcBorders>
              <w:top w:val="single" w:sz="4" w:space="0" w:color="000000"/>
              <w:bottom w:val="single" w:sz="4" w:space="0" w:color="000000"/>
            </w:tcBorders>
            <w:shd w:val="clear" w:color="auto" w:fill="auto"/>
          </w:tcPr>
          <w:p w14:paraId="72298861"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2,7295</w:t>
            </w:r>
          </w:p>
        </w:tc>
        <w:tc>
          <w:tcPr>
            <w:tcW w:w="1040" w:type="dxa"/>
            <w:tcBorders>
              <w:top w:val="single" w:sz="4" w:space="0" w:color="000000"/>
              <w:bottom w:val="single" w:sz="4" w:space="0" w:color="000000"/>
            </w:tcBorders>
            <w:shd w:val="clear" w:color="auto" w:fill="auto"/>
          </w:tcPr>
          <w:p w14:paraId="3E61DBA3"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3,5160</w:t>
            </w:r>
          </w:p>
        </w:tc>
        <w:tc>
          <w:tcPr>
            <w:tcW w:w="720" w:type="dxa"/>
            <w:tcBorders>
              <w:top w:val="single" w:sz="4" w:space="0" w:color="000000"/>
              <w:bottom w:val="single" w:sz="4" w:space="0" w:color="000000"/>
            </w:tcBorders>
            <w:shd w:val="clear" w:color="auto" w:fill="auto"/>
          </w:tcPr>
          <w:p w14:paraId="4B33D35B"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r w:rsidR="007E7305" w14:paraId="04583FC5" w14:textId="77777777">
        <w:trPr>
          <w:trHeight w:val="202"/>
        </w:trPr>
        <w:tc>
          <w:tcPr>
            <w:tcW w:w="649" w:type="dxa"/>
            <w:tcBorders>
              <w:top w:val="single" w:sz="4" w:space="0" w:color="000000"/>
              <w:bottom w:val="single" w:sz="4" w:space="0" w:color="000000"/>
            </w:tcBorders>
            <w:shd w:val="clear" w:color="auto" w:fill="auto"/>
          </w:tcPr>
          <w:p w14:paraId="1F1B0FCE"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2010</w:t>
            </w:r>
          </w:p>
        </w:tc>
        <w:tc>
          <w:tcPr>
            <w:tcW w:w="1039" w:type="dxa"/>
            <w:tcBorders>
              <w:top w:val="single" w:sz="4" w:space="0" w:color="000000"/>
              <w:bottom w:val="single" w:sz="4" w:space="0" w:color="000000"/>
            </w:tcBorders>
            <w:shd w:val="clear" w:color="auto" w:fill="auto"/>
          </w:tcPr>
          <w:p w14:paraId="6C3A1292"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55</w:t>
            </w:r>
          </w:p>
        </w:tc>
        <w:tc>
          <w:tcPr>
            <w:tcW w:w="1041" w:type="dxa"/>
            <w:tcBorders>
              <w:top w:val="single" w:sz="4" w:space="0" w:color="000000"/>
              <w:bottom w:val="single" w:sz="4" w:space="0" w:color="000000"/>
            </w:tcBorders>
            <w:shd w:val="clear" w:color="auto" w:fill="auto"/>
          </w:tcPr>
          <w:p w14:paraId="0AE768D9"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2,8942</w:t>
            </w:r>
          </w:p>
        </w:tc>
        <w:tc>
          <w:tcPr>
            <w:tcW w:w="1040" w:type="dxa"/>
            <w:tcBorders>
              <w:top w:val="single" w:sz="4" w:space="0" w:color="000000"/>
              <w:bottom w:val="single" w:sz="4" w:space="0" w:color="000000"/>
            </w:tcBorders>
            <w:shd w:val="clear" w:color="auto" w:fill="auto"/>
          </w:tcPr>
          <w:p w14:paraId="6AADFF68"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3,9645</w:t>
            </w:r>
          </w:p>
        </w:tc>
        <w:tc>
          <w:tcPr>
            <w:tcW w:w="1040" w:type="dxa"/>
            <w:tcBorders>
              <w:top w:val="single" w:sz="4" w:space="0" w:color="000000"/>
              <w:bottom w:val="single" w:sz="4" w:space="0" w:color="000000"/>
            </w:tcBorders>
            <w:shd w:val="clear" w:color="auto" w:fill="auto"/>
          </w:tcPr>
          <w:p w14:paraId="302C29ED"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2,7576</w:t>
            </w:r>
          </w:p>
        </w:tc>
        <w:tc>
          <w:tcPr>
            <w:tcW w:w="1040" w:type="dxa"/>
            <w:tcBorders>
              <w:top w:val="single" w:sz="4" w:space="0" w:color="000000"/>
              <w:bottom w:val="single" w:sz="4" w:space="0" w:color="000000"/>
            </w:tcBorders>
            <w:shd w:val="clear" w:color="auto" w:fill="auto"/>
          </w:tcPr>
          <w:p w14:paraId="29512737"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3,1485</w:t>
            </w:r>
          </w:p>
        </w:tc>
        <w:tc>
          <w:tcPr>
            <w:tcW w:w="720" w:type="dxa"/>
            <w:tcBorders>
              <w:top w:val="single" w:sz="4" w:space="0" w:color="000000"/>
              <w:bottom w:val="single" w:sz="4" w:space="0" w:color="000000"/>
            </w:tcBorders>
            <w:shd w:val="clear" w:color="auto" w:fill="auto"/>
          </w:tcPr>
          <w:p w14:paraId="295A32B6" w14:textId="77777777" w:rsidR="007E7305" w:rsidRDefault="00E11A25">
            <w:pPr>
              <w:shd w:val="clear" w:color="auto" w:fill="FFFFFF"/>
              <w:spacing w:after="0" w:line="240" w:lineRule="auto"/>
              <w:jc w:val="center"/>
              <w:rPr>
                <w:rFonts w:ascii="Arial" w:hAnsi="Arial" w:cs="Arial"/>
                <w:sz w:val="16"/>
                <w:szCs w:val="16"/>
              </w:rPr>
            </w:pPr>
            <w:r>
              <w:rPr>
                <w:rFonts w:ascii="Arial" w:hAnsi="Arial" w:cs="Arial"/>
                <w:sz w:val="16"/>
                <w:szCs w:val="16"/>
              </w:rPr>
              <w:t>4</w:t>
            </w:r>
          </w:p>
        </w:tc>
      </w:tr>
    </w:tbl>
    <w:p w14:paraId="48931F44" w14:textId="77777777" w:rsidR="007E7305" w:rsidRDefault="00E11A25">
      <w:pPr>
        <w:rPr>
          <w:rFonts w:ascii="Arial" w:hAnsi="Arial" w:cs="Arial"/>
          <w:sz w:val="18"/>
          <w:szCs w:val="18"/>
        </w:rPr>
      </w:pPr>
      <w:r>
        <w:rPr>
          <w:rFonts w:ascii="Arial" w:hAnsi="Arial" w:cs="Arial"/>
          <w:sz w:val="18"/>
          <w:szCs w:val="18"/>
        </w:rPr>
        <w:t>FONTE: PROGRAD/ 2015/ DIRAV 2019.</w:t>
      </w:r>
    </w:p>
    <w:p w14:paraId="4F233E1B" w14:textId="77777777" w:rsidR="007E7305" w:rsidRDefault="00E11A25">
      <w:pPr>
        <w:shd w:val="clear" w:color="auto" w:fill="FFFFFF"/>
        <w:spacing w:line="240" w:lineRule="auto"/>
        <w:ind w:right="-285"/>
        <w:jc w:val="both"/>
        <w:rPr>
          <w:rFonts w:ascii="Arial" w:hAnsi="Arial" w:cs="Arial"/>
          <w:sz w:val="20"/>
          <w:szCs w:val="20"/>
        </w:rPr>
      </w:pPr>
      <w:r>
        <w:rPr>
          <w:rFonts w:ascii="Arial" w:hAnsi="Arial" w:cs="Arial"/>
          <w:sz w:val="20"/>
          <w:szCs w:val="20"/>
        </w:rPr>
        <w:t>A UTFPR apresentou evolução na posição entre as universidades no estado do Paraná, entre as universidades públicas da região Sul e também entre as federais do Brasil, saindo da 37ª posição para a 17ª entre as 63 universidades federais brasileiras, conforme Tabela 3.</w:t>
      </w:r>
    </w:p>
    <w:p w14:paraId="161279D0" w14:textId="77777777" w:rsidR="007E7305" w:rsidRDefault="00E11A25">
      <w:pPr>
        <w:shd w:val="clear" w:color="auto" w:fill="FFFFFF"/>
        <w:spacing w:after="0" w:line="240" w:lineRule="auto"/>
        <w:jc w:val="both"/>
        <w:rPr>
          <w:rFonts w:ascii="Arial" w:hAnsi="Arial" w:cs="Arial"/>
          <w:b/>
          <w:sz w:val="18"/>
          <w:szCs w:val="20"/>
        </w:rPr>
      </w:pPr>
      <w:bookmarkStart w:id="52" w:name="_Toc415158575"/>
      <w:r>
        <w:rPr>
          <w:rFonts w:ascii="Arial" w:hAnsi="Arial" w:cs="Arial"/>
          <w:b/>
          <w:sz w:val="18"/>
          <w:szCs w:val="20"/>
        </w:rPr>
        <w:t>Tabela 3 - Posição da UTFPR Universidades -  referência: IGC contínuo na graduação.</w:t>
      </w:r>
      <w:bookmarkEnd w:id="52"/>
      <w:r>
        <w:rPr>
          <w:rFonts w:ascii="Arial" w:hAnsi="Arial" w:cs="Arial"/>
          <w:b/>
          <w:sz w:val="18"/>
          <w:szCs w:val="20"/>
        </w:rPr>
        <w:t xml:space="preserve"> </w:t>
      </w:r>
    </w:p>
    <w:tbl>
      <w:tblPr>
        <w:tblW w:w="9160" w:type="dxa"/>
        <w:tblInd w:w="-5" w:type="dxa"/>
        <w:tblCellMar>
          <w:left w:w="70" w:type="dxa"/>
          <w:right w:w="70" w:type="dxa"/>
        </w:tblCellMar>
        <w:tblLook w:val="04A0" w:firstRow="1" w:lastRow="0" w:firstColumn="1" w:lastColumn="0" w:noHBand="0" w:noVBand="1"/>
      </w:tblPr>
      <w:tblGrid>
        <w:gridCol w:w="960"/>
        <w:gridCol w:w="1639"/>
        <w:gridCol w:w="1640"/>
        <w:gridCol w:w="1639"/>
        <w:gridCol w:w="1640"/>
        <w:gridCol w:w="1642"/>
      </w:tblGrid>
      <w:tr w:rsidR="007E7305" w14:paraId="2C3DE67E" w14:textId="77777777">
        <w:trPr>
          <w:trHeight w:val="778"/>
        </w:trPr>
        <w:tc>
          <w:tcPr>
            <w:tcW w:w="959" w:type="dxa"/>
            <w:tcBorders>
              <w:top w:val="single" w:sz="4" w:space="0" w:color="000000"/>
              <w:bottom w:val="single" w:sz="4" w:space="0" w:color="000000"/>
            </w:tcBorders>
            <w:shd w:val="clear" w:color="auto" w:fill="EAD1DC"/>
            <w:vAlign w:val="center"/>
          </w:tcPr>
          <w:p w14:paraId="5DD7D888"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Ano</w:t>
            </w:r>
          </w:p>
        </w:tc>
        <w:tc>
          <w:tcPr>
            <w:tcW w:w="1639" w:type="dxa"/>
            <w:tcBorders>
              <w:top w:val="single" w:sz="4" w:space="0" w:color="000000"/>
              <w:bottom w:val="single" w:sz="4" w:space="0" w:color="000000"/>
            </w:tcBorders>
            <w:shd w:val="clear" w:color="auto" w:fill="EAD1DC"/>
            <w:vAlign w:val="center"/>
          </w:tcPr>
          <w:p w14:paraId="3C9ACD8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Posição entre as universidades avaliadas no Paraná</w:t>
            </w:r>
          </w:p>
        </w:tc>
        <w:tc>
          <w:tcPr>
            <w:tcW w:w="1640" w:type="dxa"/>
            <w:tcBorders>
              <w:top w:val="single" w:sz="4" w:space="0" w:color="000000"/>
              <w:bottom w:val="single" w:sz="4" w:space="0" w:color="000000"/>
            </w:tcBorders>
            <w:shd w:val="clear" w:color="auto" w:fill="EAD1DC"/>
            <w:vAlign w:val="center"/>
          </w:tcPr>
          <w:p w14:paraId="19CC3C2B"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Posição entre as universidades públicas avaliadas no Paraná</w:t>
            </w:r>
          </w:p>
        </w:tc>
        <w:tc>
          <w:tcPr>
            <w:tcW w:w="1639" w:type="dxa"/>
            <w:tcBorders>
              <w:top w:val="single" w:sz="4" w:space="0" w:color="000000"/>
              <w:bottom w:val="single" w:sz="4" w:space="0" w:color="000000"/>
            </w:tcBorders>
            <w:shd w:val="clear" w:color="auto" w:fill="EAD1DC"/>
            <w:vAlign w:val="center"/>
          </w:tcPr>
          <w:p w14:paraId="4B2CFBF6"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Posição entre as universidades Públicas avaliadas na região Sul</w:t>
            </w:r>
          </w:p>
        </w:tc>
        <w:tc>
          <w:tcPr>
            <w:tcW w:w="1640" w:type="dxa"/>
            <w:tcBorders>
              <w:top w:val="single" w:sz="4" w:space="0" w:color="000000"/>
              <w:bottom w:val="single" w:sz="4" w:space="0" w:color="000000"/>
            </w:tcBorders>
            <w:shd w:val="clear" w:color="auto" w:fill="EAD1DC"/>
            <w:vAlign w:val="center"/>
          </w:tcPr>
          <w:p w14:paraId="17CAEB01"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Posição entre as universidades federais avaliadas na região Sul</w:t>
            </w:r>
          </w:p>
        </w:tc>
        <w:tc>
          <w:tcPr>
            <w:tcW w:w="1642" w:type="dxa"/>
            <w:tcBorders>
              <w:top w:val="single" w:sz="4" w:space="0" w:color="000000"/>
              <w:bottom w:val="single" w:sz="4" w:space="0" w:color="000000"/>
            </w:tcBorders>
            <w:shd w:val="clear" w:color="auto" w:fill="EAD1DC"/>
            <w:vAlign w:val="center"/>
          </w:tcPr>
          <w:p w14:paraId="5EA648A6"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Posição entre as universidades federais avaliadas no Brasil</w:t>
            </w:r>
          </w:p>
        </w:tc>
      </w:tr>
      <w:tr w:rsidR="007E7305" w14:paraId="03239CBF" w14:textId="77777777">
        <w:trPr>
          <w:trHeight w:val="288"/>
        </w:trPr>
        <w:tc>
          <w:tcPr>
            <w:tcW w:w="959" w:type="dxa"/>
            <w:tcBorders>
              <w:top w:val="single" w:sz="4" w:space="0" w:color="000000"/>
              <w:bottom w:val="single" w:sz="4" w:space="0" w:color="000000"/>
            </w:tcBorders>
            <w:shd w:val="clear" w:color="auto" w:fill="auto"/>
            <w:vAlign w:val="center"/>
          </w:tcPr>
          <w:p w14:paraId="5DC02F9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2018</w:t>
            </w:r>
          </w:p>
        </w:tc>
        <w:tc>
          <w:tcPr>
            <w:tcW w:w="1639" w:type="dxa"/>
            <w:tcBorders>
              <w:top w:val="single" w:sz="4" w:space="0" w:color="000000"/>
              <w:bottom w:val="single" w:sz="4" w:space="0" w:color="000000"/>
            </w:tcBorders>
            <w:shd w:val="clear" w:color="auto" w:fill="auto"/>
            <w:vAlign w:val="center"/>
          </w:tcPr>
          <w:p w14:paraId="30EF6A96"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3ª(15)</w:t>
            </w:r>
          </w:p>
        </w:tc>
        <w:tc>
          <w:tcPr>
            <w:tcW w:w="1640" w:type="dxa"/>
            <w:tcBorders>
              <w:top w:val="single" w:sz="4" w:space="0" w:color="000000"/>
              <w:bottom w:val="single" w:sz="4" w:space="0" w:color="000000"/>
            </w:tcBorders>
            <w:shd w:val="clear" w:color="auto" w:fill="auto"/>
            <w:vAlign w:val="center"/>
          </w:tcPr>
          <w:p w14:paraId="6BD8BA15"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 (10)</w:t>
            </w:r>
          </w:p>
        </w:tc>
        <w:tc>
          <w:tcPr>
            <w:tcW w:w="1639" w:type="dxa"/>
            <w:tcBorders>
              <w:top w:val="single" w:sz="4" w:space="0" w:color="000000"/>
              <w:bottom w:val="single" w:sz="4" w:space="0" w:color="000000"/>
            </w:tcBorders>
            <w:shd w:val="clear" w:color="auto" w:fill="auto"/>
            <w:vAlign w:val="center"/>
          </w:tcPr>
          <w:p w14:paraId="74679D4E"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7ª(20)</w:t>
            </w:r>
          </w:p>
        </w:tc>
        <w:tc>
          <w:tcPr>
            <w:tcW w:w="1640" w:type="dxa"/>
            <w:tcBorders>
              <w:top w:val="single" w:sz="4" w:space="0" w:color="000000"/>
              <w:bottom w:val="single" w:sz="4" w:space="0" w:color="000000"/>
            </w:tcBorders>
            <w:shd w:val="clear" w:color="auto" w:fill="auto"/>
            <w:vAlign w:val="center"/>
          </w:tcPr>
          <w:p w14:paraId="460AA5E8"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6ª(10)</w:t>
            </w:r>
          </w:p>
        </w:tc>
        <w:tc>
          <w:tcPr>
            <w:tcW w:w="1642" w:type="dxa"/>
            <w:tcBorders>
              <w:top w:val="single" w:sz="4" w:space="0" w:color="000000"/>
              <w:bottom w:val="single" w:sz="4" w:space="0" w:color="000000"/>
            </w:tcBorders>
            <w:shd w:val="clear" w:color="auto" w:fill="auto"/>
            <w:vAlign w:val="center"/>
          </w:tcPr>
          <w:p w14:paraId="218B96C4"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17ª(63)</w:t>
            </w:r>
          </w:p>
        </w:tc>
      </w:tr>
      <w:tr w:rsidR="007E7305" w14:paraId="2033CB54" w14:textId="77777777">
        <w:trPr>
          <w:trHeight w:val="288"/>
        </w:trPr>
        <w:tc>
          <w:tcPr>
            <w:tcW w:w="959" w:type="dxa"/>
            <w:tcBorders>
              <w:top w:val="single" w:sz="4" w:space="0" w:color="000000"/>
              <w:bottom w:val="single" w:sz="4" w:space="0" w:color="000000"/>
            </w:tcBorders>
            <w:shd w:val="clear" w:color="auto" w:fill="auto"/>
            <w:vAlign w:val="center"/>
          </w:tcPr>
          <w:p w14:paraId="08410011"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2017</w:t>
            </w:r>
          </w:p>
        </w:tc>
        <w:tc>
          <w:tcPr>
            <w:tcW w:w="1639" w:type="dxa"/>
            <w:tcBorders>
              <w:top w:val="single" w:sz="4" w:space="0" w:color="000000"/>
              <w:bottom w:val="single" w:sz="4" w:space="0" w:color="000000"/>
            </w:tcBorders>
            <w:shd w:val="clear" w:color="auto" w:fill="auto"/>
            <w:vAlign w:val="center"/>
          </w:tcPr>
          <w:p w14:paraId="40AC33E4"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2ª(15)</w:t>
            </w:r>
          </w:p>
        </w:tc>
        <w:tc>
          <w:tcPr>
            <w:tcW w:w="1640" w:type="dxa"/>
            <w:tcBorders>
              <w:top w:val="single" w:sz="4" w:space="0" w:color="000000"/>
              <w:bottom w:val="single" w:sz="4" w:space="0" w:color="000000"/>
            </w:tcBorders>
            <w:shd w:val="clear" w:color="auto" w:fill="auto"/>
            <w:vAlign w:val="center"/>
          </w:tcPr>
          <w:p w14:paraId="294F86A4"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 (10)</w:t>
            </w:r>
          </w:p>
        </w:tc>
        <w:tc>
          <w:tcPr>
            <w:tcW w:w="1639" w:type="dxa"/>
            <w:tcBorders>
              <w:top w:val="single" w:sz="4" w:space="0" w:color="000000"/>
              <w:bottom w:val="single" w:sz="4" w:space="0" w:color="000000"/>
            </w:tcBorders>
            <w:shd w:val="clear" w:color="auto" w:fill="auto"/>
            <w:vAlign w:val="center"/>
          </w:tcPr>
          <w:p w14:paraId="6AECFD72"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6ª(20)</w:t>
            </w:r>
          </w:p>
        </w:tc>
        <w:tc>
          <w:tcPr>
            <w:tcW w:w="1640" w:type="dxa"/>
            <w:tcBorders>
              <w:top w:val="single" w:sz="4" w:space="0" w:color="000000"/>
              <w:bottom w:val="single" w:sz="4" w:space="0" w:color="000000"/>
            </w:tcBorders>
            <w:shd w:val="clear" w:color="auto" w:fill="auto"/>
            <w:vAlign w:val="center"/>
          </w:tcPr>
          <w:p w14:paraId="20C3DD47"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5ª(10)</w:t>
            </w:r>
          </w:p>
        </w:tc>
        <w:tc>
          <w:tcPr>
            <w:tcW w:w="1642" w:type="dxa"/>
            <w:tcBorders>
              <w:top w:val="single" w:sz="4" w:space="0" w:color="000000"/>
              <w:bottom w:val="single" w:sz="4" w:space="0" w:color="000000"/>
            </w:tcBorders>
            <w:shd w:val="clear" w:color="auto" w:fill="auto"/>
            <w:vAlign w:val="center"/>
          </w:tcPr>
          <w:p w14:paraId="150C9EC6"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17ª(61)</w:t>
            </w:r>
          </w:p>
        </w:tc>
      </w:tr>
      <w:tr w:rsidR="007E7305" w14:paraId="01634C2A" w14:textId="77777777">
        <w:trPr>
          <w:trHeight w:val="288"/>
        </w:trPr>
        <w:tc>
          <w:tcPr>
            <w:tcW w:w="959" w:type="dxa"/>
            <w:tcBorders>
              <w:top w:val="single" w:sz="4" w:space="0" w:color="000000"/>
              <w:bottom w:val="single" w:sz="4" w:space="0" w:color="000000"/>
            </w:tcBorders>
            <w:shd w:val="clear" w:color="auto" w:fill="auto"/>
            <w:vAlign w:val="center"/>
          </w:tcPr>
          <w:p w14:paraId="7E0C0E3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2016</w:t>
            </w:r>
          </w:p>
        </w:tc>
        <w:tc>
          <w:tcPr>
            <w:tcW w:w="1639" w:type="dxa"/>
            <w:tcBorders>
              <w:top w:val="single" w:sz="4" w:space="0" w:color="000000"/>
              <w:bottom w:val="single" w:sz="4" w:space="0" w:color="000000"/>
            </w:tcBorders>
            <w:shd w:val="clear" w:color="auto" w:fill="auto"/>
            <w:vAlign w:val="center"/>
          </w:tcPr>
          <w:p w14:paraId="2F8B00E5"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3ª(14)</w:t>
            </w:r>
          </w:p>
        </w:tc>
        <w:tc>
          <w:tcPr>
            <w:tcW w:w="1640" w:type="dxa"/>
            <w:tcBorders>
              <w:top w:val="single" w:sz="4" w:space="0" w:color="000000"/>
              <w:bottom w:val="single" w:sz="4" w:space="0" w:color="000000"/>
            </w:tcBorders>
            <w:shd w:val="clear" w:color="auto" w:fill="auto"/>
            <w:vAlign w:val="center"/>
          </w:tcPr>
          <w:p w14:paraId="02AE16A7"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2ª(14)</w:t>
            </w:r>
          </w:p>
        </w:tc>
        <w:tc>
          <w:tcPr>
            <w:tcW w:w="1639" w:type="dxa"/>
            <w:tcBorders>
              <w:top w:val="single" w:sz="4" w:space="0" w:color="000000"/>
              <w:bottom w:val="single" w:sz="4" w:space="0" w:color="000000"/>
            </w:tcBorders>
            <w:shd w:val="clear" w:color="auto" w:fill="auto"/>
            <w:vAlign w:val="center"/>
          </w:tcPr>
          <w:p w14:paraId="6BA7C6C1"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3ª(26)</w:t>
            </w:r>
          </w:p>
        </w:tc>
        <w:tc>
          <w:tcPr>
            <w:tcW w:w="1640" w:type="dxa"/>
            <w:tcBorders>
              <w:top w:val="single" w:sz="4" w:space="0" w:color="000000"/>
              <w:bottom w:val="single" w:sz="4" w:space="0" w:color="000000"/>
            </w:tcBorders>
            <w:shd w:val="clear" w:color="auto" w:fill="auto"/>
            <w:vAlign w:val="center"/>
          </w:tcPr>
          <w:p w14:paraId="1E80BBE6"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6ª(9)</w:t>
            </w:r>
          </w:p>
        </w:tc>
        <w:tc>
          <w:tcPr>
            <w:tcW w:w="1642" w:type="dxa"/>
            <w:tcBorders>
              <w:top w:val="single" w:sz="4" w:space="0" w:color="000000"/>
              <w:bottom w:val="single" w:sz="4" w:space="0" w:color="000000"/>
            </w:tcBorders>
            <w:shd w:val="clear" w:color="auto" w:fill="auto"/>
            <w:vAlign w:val="center"/>
          </w:tcPr>
          <w:p w14:paraId="4BB5329B"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33ª(60)</w:t>
            </w:r>
          </w:p>
        </w:tc>
      </w:tr>
      <w:tr w:rsidR="007E7305" w14:paraId="0ADBC858" w14:textId="77777777">
        <w:trPr>
          <w:trHeight w:val="288"/>
        </w:trPr>
        <w:tc>
          <w:tcPr>
            <w:tcW w:w="959" w:type="dxa"/>
            <w:tcBorders>
              <w:top w:val="single" w:sz="4" w:space="0" w:color="000000"/>
              <w:bottom w:val="single" w:sz="4" w:space="0" w:color="000000"/>
            </w:tcBorders>
            <w:shd w:val="clear" w:color="auto" w:fill="auto"/>
            <w:vAlign w:val="center"/>
          </w:tcPr>
          <w:p w14:paraId="596D914B"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2015</w:t>
            </w:r>
          </w:p>
        </w:tc>
        <w:tc>
          <w:tcPr>
            <w:tcW w:w="1639" w:type="dxa"/>
            <w:tcBorders>
              <w:top w:val="single" w:sz="4" w:space="0" w:color="000000"/>
              <w:bottom w:val="single" w:sz="4" w:space="0" w:color="000000"/>
            </w:tcBorders>
            <w:shd w:val="clear" w:color="auto" w:fill="auto"/>
            <w:vAlign w:val="center"/>
          </w:tcPr>
          <w:p w14:paraId="5B6BC043"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2ª(15)</w:t>
            </w:r>
          </w:p>
        </w:tc>
        <w:tc>
          <w:tcPr>
            <w:tcW w:w="1640" w:type="dxa"/>
            <w:tcBorders>
              <w:top w:val="single" w:sz="4" w:space="0" w:color="000000"/>
              <w:bottom w:val="single" w:sz="4" w:space="0" w:color="000000"/>
            </w:tcBorders>
            <w:shd w:val="clear" w:color="auto" w:fill="auto"/>
            <w:vAlign w:val="center"/>
          </w:tcPr>
          <w:p w14:paraId="4FBBC3B9"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1ª(11)</w:t>
            </w:r>
          </w:p>
        </w:tc>
        <w:tc>
          <w:tcPr>
            <w:tcW w:w="1639" w:type="dxa"/>
            <w:tcBorders>
              <w:top w:val="single" w:sz="4" w:space="0" w:color="000000"/>
              <w:bottom w:val="single" w:sz="4" w:space="0" w:color="000000"/>
            </w:tcBorders>
            <w:shd w:val="clear" w:color="auto" w:fill="auto"/>
            <w:vAlign w:val="center"/>
          </w:tcPr>
          <w:p w14:paraId="715073EF"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5ª(28)</w:t>
            </w:r>
          </w:p>
        </w:tc>
        <w:tc>
          <w:tcPr>
            <w:tcW w:w="1640" w:type="dxa"/>
            <w:tcBorders>
              <w:top w:val="single" w:sz="4" w:space="0" w:color="000000"/>
              <w:bottom w:val="single" w:sz="4" w:space="0" w:color="000000"/>
            </w:tcBorders>
            <w:shd w:val="clear" w:color="auto" w:fill="auto"/>
            <w:vAlign w:val="center"/>
          </w:tcPr>
          <w:p w14:paraId="367C8EF6"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4ª(-)</w:t>
            </w:r>
          </w:p>
        </w:tc>
        <w:tc>
          <w:tcPr>
            <w:tcW w:w="1642" w:type="dxa"/>
            <w:tcBorders>
              <w:top w:val="single" w:sz="4" w:space="0" w:color="000000"/>
              <w:bottom w:val="single" w:sz="4" w:space="0" w:color="000000"/>
            </w:tcBorders>
            <w:shd w:val="clear" w:color="auto" w:fill="auto"/>
            <w:vAlign w:val="center"/>
          </w:tcPr>
          <w:p w14:paraId="63854603"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15ª(60)</w:t>
            </w:r>
          </w:p>
        </w:tc>
      </w:tr>
      <w:tr w:rsidR="007E7305" w14:paraId="1D9BDE2B" w14:textId="77777777">
        <w:trPr>
          <w:trHeight w:val="288"/>
        </w:trPr>
        <w:tc>
          <w:tcPr>
            <w:tcW w:w="959" w:type="dxa"/>
            <w:tcBorders>
              <w:top w:val="single" w:sz="4" w:space="0" w:color="000000"/>
              <w:bottom w:val="single" w:sz="4" w:space="0" w:color="000000"/>
            </w:tcBorders>
            <w:shd w:val="clear" w:color="auto" w:fill="auto"/>
            <w:vAlign w:val="center"/>
          </w:tcPr>
          <w:p w14:paraId="2CA196F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2014</w:t>
            </w:r>
          </w:p>
        </w:tc>
        <w:tc>
          <w:tcPr>
            <w:tcW w:w="1639" w:type="dxa"/>
            <w:tcBorders>
              <w:top w:val="single" w:sz="4" w:space="0" w:color="000000"/>
              <w:bottom w:val="single" w:sz="4" w:space="0" w:color="000000"/>
            </w:tcBorders>
            <w:shd w:val="clear" w:color="auto" w:fill="auto"/>
            <w:vAlign w:val="center"/>
          </w:tcPr>
          <w:p w14:paraId="4E2A122B"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3ª(14)</w:t>
            </w:r>
          </w:p>
        </w:tc>
        <w:tc>
          <w:tcPr>
            <w:tcW w:w="1640" w:type="dxa"/>
            <w:tcBorders>
              <w:top w:val="single" w:sz="4" w:space="0" w:color="000000"/>
              <w:bottom w:val="single" w:sz="4" w:space="0" w:color="000000"/>
            </w:tcBorders>
            <w:shd w:val="clear" w:color="auto" w:fill="auto"/>
            <w:vAlign w:val="center"/>
          </w:tcPr>
          <w:p w14:paraId="3F07E68B"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3ª(14)</w:t>
            </w:r>
          </w:p>
        </w:tc>
        <w:tc>
          <w:tcPr>
            <w:tcW w:w="1639" w:type="dxa"/>
            <w:tcBorders>
              <w:top w:val="single" w:sz="4" w:space="0" w:color="000000"/>
              <w:bottom w:val="single" w:sz="4" w:space="0" w:color="000000"/>
            </w:tcBorders>
            <w:shd w:val="clear" w:color="auto" w:fill="auto"/>
            <w:vAlign w:val="center"/>
          </w:tcPr>
          <w:p w14:paraId="2D24440E"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7ª(26)</w:t>
            </w:r>
          </w:p>
        </w:tc>
        <w:tc>
          <w:tcPr>
            <w:tcW w:w="1640" w:type="dxa"/>
            <w:tcBorders>
              <w:top w:val="single" w:sz="4" w:space="0" w:color="000000"/>
              <w:bottom w:val="single" w:sz="4" w:space="0" w:color="000000"/>
            </w:tcBorders>
            <w:shd w:val="clear" w:color="auto" w:fill="auto"/>
            <w:vAlign w:val="center"/>
          </w:tcPr>
          <w:p w14:paraId="63539397"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6ª(9)</w:t>
            </w:r>
          </w:p>
        </w:tc>
        <w:tc>
          <w:tcPr>
            <w:tcW w:w="1642" w:type="dxa"/>
            <w:tcBorders>
              <w:top w:val="single" w:sz="4" w:space="0" w:color="000000"/>
              <w:bottom w:val="single" w:sz="4" w:space="0" w:color="000000"/>
            </w:tcBorders>
            <w:shd w:val="clear" w:color="auto" w:fill="auto"/>
            <w:vAlign w:val="center"/>
          </w:tcPr>
          <w:p w14:paraId="18520523"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14ª (57)</w:t>
            </w:r>
          </w:p>
        </w:tc>
      </w:tr>
      <w:tr w:rsidR="007E7305" w14:paraId="5F1F531C" w14:textId="77777777">
        <w:trPr>
          <w:trHeight w:val="288"/>
        </w:trPr>
        <w:tc>
          <w:tcPr>
            <w:tcW w:w="959" w:type="dxa"/>
            <w:tcBorders>
              <w:top w:val="single" w:sz="4" w:space="0" w:color="000000"/>
              <w:bottom w:val="single" w:sz="4" w:space="0" w:color="000000"/>
            </w:tcBorders>
            <w:shd w:val="clear" w:color="auto" w:fill="auto"/>
            <w:vAlign w:val="center"/>
          </w:tcPr>
          <w:p w14:paraId="7FA6D1E9"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2013</w:t>
            </w:r>
          </w:p>
        </w:tc>
        <w:tc>
          <w:tcPr>
            <w:tcW w:w="1639" w:type="dxa"/>
            <w:tcBorders>
              <w:top w:val="single" w:sz="4" w:space="0" w:color="000000"/>
              <w:bottom w:val="single" w:sz="4" w:space="0" w:color="000000"/>
            </w:tcBorders>
            <w:shd w:val="clear" w:color="auto" w:fill="auto"/>
            <w:vAlign w:val="center"/>
          </w:tcPr>
          <w:p w14:paraId="3DCFE3F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2ª(14)</w:t>
            </w:r>
          </w:p>
        </w:tc>
        <w:tc>
          <w:tcPr>
            <w:tcW w:w="1640" w:type="dxa"/>
            <w:tcBorders>
              <w:top w:val="single" w:sz="4" w:space="0" w:color="000000"/>
              <w:bottom w:val="single" w:sz="4" w:space="0" w:color="000000"/>
            </w:tcBorders>
            <w:shd w:val="clear" w:color="auto" w:fill="auto"/>
            <w:vAlign w:val="center"/>
          </w:tcPr>
          <w:p w14:paraId="6B6A1CA0"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2ª(9)</w:t>
            </w:r>
          </w:p>
        </w:tc>
        <w:tc>
          <w:tcPr>
            <w:tcW w:w="1639" w:type="dxa"/>
            <w:tcBorders>
              <w:top w:val="single" w:sz="4" w:space="0" w:color="000000"/>
              <w:bottom w:val="single" w:sz="4" w:space="0" w:color="000000"/>
            </w:tcBorders>
            <w:shd w:val="clear" w:color="auto" w:fill="auto"/>
            <w:vAlign w:val="center"/>
          </w:tcPr>
          <w:p w14:paraId="60D91D69"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7ª(26)</w:t>
            </w:r>
          </w:p>
        </w:tc>
        <w:tc>
          <w:tcPr>
            <w:tcW w:w="1640" w:type="dxa"/>
            <w:tcBorders>
              <w:top w:val="single" w:sz="4" w:space="0" w:color="000000"/>
              <w:bottom w:val="single" w:sz="4" w:space="0" w:color="000000"/>
            </w:tcBorders>
            <w:shd w:val="clear" w:color="auto" w:fill="auto"/>
            <w:vAlign w:val="center"/>
          </w:tcPr>
          <w:p w14:paraId="044A2595"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5ª(9)</w:t>
            </w:r>
          </w:p>
        </w:tc>
        <w:tc>
          <w:tcPr>
            <w:tcW w:w="1642" w:type="dxa"/>
            <w:tcBorders>
              <w:top w:val="single" w:sz="4" w:space="0" w:color="000000"/>
              <w:bottom w:val="single" w:sz="4" w:space="0" w:color="000000"/>
            </w:tcBorders>
            <w:shd w:val="clear" w:color="auto" w:fill="auto"/>
            <w:vAlign w:val="center"/>
          </w:tcPr>
          <w:p w14:paraId="2B906FD7"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18ª(57)</w:t>
            </w:r>
          </w:p>
        </w:tc>
      </w:tr>
      <w:tr w:rsidR="007E7305" w14:paraId="4A175F8F" w14:textId="77777777">
        <w:trPr>
          <w:trHeight w:val="288"/>
        </w:trPr>
        <w:tc>
          <w:tcPr>
            <w:tcW w:w="959" w:type="dxa"/>
            <w:tcBorders>
              <w:top w:val="single" w:sz="4" w:space="0" w:color="000000"/>
              <w:bottom w:val="single" w:sz="4" w:space="0" w:color="000000"/>
            </w:tcBorders>
            <w:shd w:val="clear" w:color="auto" w:fill="auto"/>
            <w:vAlign w:val="center"/>
          </w:tcPr>
          <w:p w14:paraId="4FC4485D"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2012</w:t>
            </w:r>
          </w:p>
        </w:tc>
        <w:tc>
          <w:tcPr>
            <w:tcW w:w="1639" w:type="dxa"/>
            <w:tcBorders>
              <w:top w:val="single" w:sz="4" w:space="0" w:color="000000"/>
              <w:bottom w:val="single" w:sz="4" w:space="0" w:color="000000"/>
            </w:tcBorders>
            <w:shd w:val="clear" w:color="auto" w:fill="auto"/>
            <w:vAlign w:val="center"/>
          </w:tcPr>
          <w:p w14:paraId="381906E8"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3ª(14)</w:t>
            </w:r>
          </w:p>
        </w:tc>
        <w:tc>
          <w:tcPr>
            <w:tcW w:w="1640" w:type="dxa"/>
            <w:tcBorders>
              <w:top w:val="single" w:sz="4" w:space="0" w:color="000000"/>
              <w:bottom w:val="single" w:sz="4" w:space="0" w:color="000000"/>
            </w:tcBorders>
            <w:shd w:val="clear" w:color="auto" w:fill="auto"/>
            <w:vAlign w:val="center"/>
          </w:tcPr>
          <w:p w14:paraId="332AB412"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2ª(9)</w:t>
            </w:r>
          </w:p>
        </w:tc>
        <w:tc>
          <w:tcPr>
            <w:tcW w:w="1639" w:type="dxa"/>
            <w:tcBorders>
              <w:top w:val="single" w:sz="4" w:space="0" w:color="000000"/>
              <w:bottom w:val="single" w:sz="4" w:space="0" w:color="000000"/>
            </w:tcBorders>
            <w:shd w:val="clear" w:color="auto" w:fill="auto"/>
            <w:vAlign w:val="center"/>
          </w:tcPr>
          <w:p w14:paraId="084ADC73"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9ª(22)</w:t>
            </w:r>
          </w:p>
        </w:tc>
        <w:tc>
          <w:tcPr>
            <w:tcW w:w="1640" w:type="dxa"/>
            <w:tcBorders>
              <w:top w:val="single" w:sz="4" w:space="0" w:color="000000"/>
              <w:bottom w:val="single" w:sz="4" w:space="0" w:color="000000"/>
            </w:tcBorders>
            <w:shd w:val="clear" w:color="auto" w:fill="auto"/>
            <w:vAlign w:val="center"/>
          </w:tcPr>
          <w:p w14:paraId="3AF7ED50"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6ª(11)</w:t>
            </w:r>
          </w:p>
        </w:tc>
        <w:tc>
          <w:tcPr>
            <w:tcW w:w="1642" w:type="dxa"/>
            <w:tcBorders>
              <w:top w:val="single" w:sz="4" w:space="0" w:color="000000"/>
              <w:bottom w:val="single" w:sz="4" w:space="0" w:color="000000"/>
            </w:tcBorders>
            <w:shd w:val="clear" w:color="auto" w:fill="auto"/>
            <w:vAlign w:val="center"/>
          </w:tcPr>
          <w:p w14:paraId="5457DF1E"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19ª(57)</w:t>
            </w:r>
          </w:p>
        </w:tc>
      </w:tr>
      <w:tr w:rsidR="007E7305" w14:paraId="3AC979FD" w14:textId="77777777">
        <w:trPr>
          <w:trHeight w:val="288"/>
        </w:trPr>
        <w:tc>
          <w:tcPr>
            <w:tcW w:w="959" w:type="dxa"/>
            <w:tcBorders>
              <w:top w:val="single" w:sz="4" w:space="0" w:color="000000"/>
              <w:bottom w:val="single" w:sz="4" w:space="0" w:color="000000"/>
            </w:tcBorders>
            <w:shd w:val="clear" w:color="auto" w:fill="auto"/>
            <w:vAlign w:val="center"/>
          </w:tcPr>
          <w:p w14:paraId="7DB9CCB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2011</w:t>
            </w:r>
          </w:p>
        </w:tc>
        <w:tc>
          <w:tcPr>
            <w:tcW w:w="1639" w:type="dxa"/>
            <w:tcBorders>
              <w:top w:val="single" w:sz="4" w:space="0" w:color="000000"/>
              <w:bottom w:val="single" w:sz="4" w:space="0" w:color="000000"/>
            </w:tcBorders>
            <w:shd w:val="clear" w:color="auto" w:fill="auto"/>
            <w:vAlign w:val="center"/>
          </w:tcPr>
          <w:p w14:paraId="5BF035B1"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3ª(14)</w:t>
            </w:r>
          </w:p>
        </w:tc>
        <w:tc>
          <w:tcPr>
            <w:tcW w:w="1640" w:type="dxa"/>
            <w:tcBorders>
              <w:top w:val="single" w:sz="4" w:space="0" w:color="000000"/>
              <w:bottom w:val="single" w:sz="4" w:space="0" w:color="000000"/>
            </w:tcBorders>
            <w:shd w:val="clear" w:color="auto" w:fill="auto"/>
            <w:vAlign w:val="center"/>
          </w:tcPr>
          <w:p w14:paraId="2948A8A2"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3ª(9)</w:t>
            </w:r>
          </w:p>
        </w:tc>
        <w:tc>
          <w:tcPr>
            <w:tcW w:w="1639" w:type="dxa"/>
            <w:tcBorders>
              <w:top w:val="single" w:sz="4" w:space="0" w:color="000000"/>
              <w:bottom w:val="single" w:sz="4" w:space="0" w:color="000000"/>
            </w:tcBorders>
            <w:shd w:val="clear" w:color="auto" w:fill="auto"/>
            <w:vAlign w:val="center"/>
          </w:tcPr>
          <w:p w14:paraId="637A26D1"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11(25)</w:t>
            </w:r>
          </w:p>
        </w:tc>
        <w:tc>
          <w:tcPr>
            <w:tcW w:w="1640" w:type="dxa"/>
            <w:tcBorders>
              <w:top w:val="single" w:sz="4" w:space="0" w:color="000000"/>
              <w:bottom w:val="single" w:sz="4" w:space="0" w:color="000000"/>
            </w:tcBorders>
            <w:shd w:val="clear" w:color="auto" w:fill="auto"/>
            <w:vAlign w:val="center"/>
          </w:tcPr>
          <w:p w14:paraId="60300334"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7ª(10)</w:t>
            </w:r>
          </w:p>
        </w:tc>
        <w:tc>
          <w:tcPr>
            <w:tcW w:w="1642" w:type="dxa"/>
            <w:tcBorders>
              <w:top w:val="single" w:sz="4" w:space="0" w:color="000000"/>
              <w:bottom w:val="single" w:sz="4" w:space="0" w:color="000000"/>
            </w:tcBorders>
            <w:shd w:val="clear" w:color="auto" w:fill="auto"/>
            <w:vAlign w:val="center"/>
          </w:tcPr>
          <w:p w14:paraId="2CF7D595"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23ª(54)</w:t>
            </w:r>
          </w:p>
        </w:tc>
      </w:tr>
      <w:tr w:rsidR="007E7305" w14:paraId="7A724D47" w14:textId="77777777">
        <w:trPr>
          <w:trHeight w:val="288"/>
        </w:trPr>
        <w:tc>
          <w:tcPr>
            <w:tcW w:w="959" w:type="dxa"/>
            <w:tcBorders>
              <w:top w:val="single" w:sz="4" w:space="0" w:color="000000"/>
              <w:bottom w:val="single" w:sz="4" w:space="0" w:color="000000"/>
            </w:tcBorders>
            <w:shd w:val="clear" w:color="auto" w:fill="auto"/>
            <w:vAlign w:val="center"/>
          </w:tcPr>
          <w:p w14:paraId="5E59B5FA"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2010</w:t>
            </w:r>
          </w:p>
        </w:tc>
        <w:tc>
          <w:tcPr>
            <w:tcW w:w="1639" w:type="dxa"/>
            <w:tcBorders>
              <w:top w:val="single" w:sz="4" w:space="0" w:color="000000"/>
              <w:bottom w:val="single" w:sz="4" w:space="0" w:color="000000"/>
            </w:tcBorders>
            <w:shd w:val="clear" w:color="auto" w:fill="auto"/>
            <w:vAlign w:val="center"/>
          </w:tcPr>
          <w:p w14:paraId="32A71435"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7ª (14)</w:t>
            </w:r>
          </w:p>
        </w:tc>
        <w:tc>
          <w:tcPr>
            <w:tcW w:w="1640" w:type="dxa"/>
            <w:tcBorders>
              <w:top w:val="single" w:sz="4" w:space="0" w:color="000000"/>
              <w:bottom w:val="single" w:sz="4" w:space="0" w:color="000000"/>
            </w:tcBorders>
            <w:shd w:val="clear" w:color="auto" w:fill="auto"/>
            <w:vAlign w:val="center"/>
          </w:tcPr>
          <w:p w14:paraId="4EBF0DAB"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6ª (9)</w:t>
            </w:r>
          </w:p>
        </w:tc>
        <w:tc>
          <w:tcPr>
            <w:tcW w:w="1639" w:type="dxa"/>
            <w:tcBorders>
              <w:top w:val="single" w:sz="4" w:space="0" w:color="000000"/>
              <w:bottom w:val="single" w:sz="4" w:space="0" w:color="000000"/>
            </w:tcBorders>
            <w:shd w:val="clear" w:color="auto" w:fill="auto"/>
            <w:vAlign w:val="center"/>
          </w:tcPr>
          <w:p w14:paraId="127C3FDA"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17ª(28)</w:t>
            </w:r>
          </w:p>
        </w:tc>
        <w:tc>
          <w:tcPr>
            <w:tcW w:w="1640" w:type="dxa"/>
            <w:tcBorders>
              <w:top w:val="single" w:sz="4" w:space="0" w:color="000000"/>
              <w:bottom w:val="single" w:sz="4" w:space="0" w:color="000000"/>
            </w:tcBorders>
            <w:shd w:val="clear" w:color="auto" w:fill="auto"/>
            <w:vAlign w:val="center"/>
          </w:tcPr>
          <w:p w14:paraId="43AA42CC"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9ª(10)</w:t>
            </w:r>
          </w:p>
        </w:tc>
        <w:tc>
          <w:tcPr>
            <w:tcW w:w="1642" w:type="dxa"/>
            <w:tcBorders>
              <w:top w:val="single" w:sz="4" w:space="0" w:color="000000"/>
              <w:bottom w:val="single" w:sz="4" w:space="0" w:color="000000"/>
            </w:tcBorders>
            <w:shd w:val="clear" w:color="auto" w:fill="auto"/>
            <w:vAlign w:val="center"/>
          </w:tcPr>
          <w:p w14:paraId="75D15337" w14:textId="77777777" w:rsidR="007E7305" w:rsidRDefault="00E11A25">
            <w:pPr>
              <w:shd w:val="clear" w:color="auto" w:fill="FFFFFF"/>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37ª(54)</w:t>
            </w:r>
          </w:p>
        </w:tc>
      </w:tr>
    </w:tbl>
    <w:p w14:paraId="0E0B9701" w14:textId="77777777" w:rsidR="007E7305" w:rsidRDefault="00E11A25">
      <w:pPr>
        <w:shd w:val="clear" w:color="auto" w:fill="FFFFFF"/>
        <w:spacing w:after="0" w:line="240" w:lineRule="auto"/>
        <w:jc w:val="both"/>
        <w:rPr>
          <w:rFonts w:ascii="Arial" w:hAnsi="Arial" w:cs="Arial"/>
          <w:sz w:val="18"/>
          <w:szCs w:val="18"/>
        </w:rPr>
      </w:pPr>
      <w:r>
        <w:rPr>
          <w:rFonts w:ascii="Arial" w:hAnsi="Arial" w:cs="Arial"/>
          <w:sz w:val="18"/>
          <w:szCs w:val="18"/>
        </w:rPr>
        <w:t>FONTE: CPA/ relatório de Gestão UTFPR, 2019.</w:t>
      </w:r>
    </w:p>
    <w:p w14:paraId="6DACBEBA" w14:textId="77777777" w:rsidR="007E7305" w:rsidRDefault="007E7305">
      <w:pPr>
        <w:shd w:val="clear" w:color="auto" w:fill="FFFFFF"/>
        <w:spacing w:after="0" w:line="240" w:lineRule="auto"/>
        <w:jc w:val="both"/>
        <w:rPr>
          <w:rFonts w:ascii="Arial" w:hAnsi="Arial" w:cs="Arial"/>
          <w:sz w:val="16"/>
          <w:szCs w:val="20"/>
        </w:rPr>
      </w:pPr>
    </w:p>
    <w:p w14:paraId="171DDCB6" w14:textId="77777777" w:rsidR="007E7305" w:rsidRDefault="007E7305">
      <w:pPr>
        <w:shd w:val="clear" w:color="auto" w:fill="FFFFFF"/>
        <w:spacing w:after="0" w:line="240" w:lineRule="auto"/>
        <w:jc w:val="both"/>
        <w:rPr>
          <w:rFonts w:ascii="Arial" w:hAnsi="Arial" w:cs="Arial"/>
          <w:sz w:val="16"/>
          <w:szCs w:val="20"/>
        </w:rPr>
      </w:pPr>
    </w:p>
    <w:p w14:paraId="6FA8DE66" w14:textId="77777777" w:rsidR="007E7305" w:rsidRDefault="00E11A25">
      <w:pPr>
        <w:shd w:val="clear" w:color="auto" w:fill="FFFFFF"/>
        <w:spacing w:line="240" w:lineRule="auto"/>
        <w:jc w:val="both"/>
        <w:rPr>
          <w:rFonts w:ascii="Calibri Light" w:eastAsia="Calibri Light" w:hAnsi="Calibri Light" w:cs="Calibri Light"/>
          <w:b/>
          <w:bCs/>
          <w:color w:val="5B9BD5"/>
          <w:sz w:val="26"/>
          <w:szCs w:val="26"/>
        </w:rPr>
      </w:pPr>
      <w:r>
        <w:rPr>
          <w:rFonts w:ascii="Calibri Light" w:eastAsia="Calibri Light" w:hAnsi="Calibri Light" w:cs="Calibri Light"/>
          <w:b/>
          <w:bCs/>
          <w:color w:val="5B9BD5" w:themeColor="accent1"/>
          <w:sz w:val="26"/>
          <w:szCs w:val="26"/>
        </w:rPr>
        <w:t>Ações de Melhoria já implantadas</w:t>
      </w:r>
    </w:p>
    <w:p w14:paraId="3C68D64E" w14:textId="77777777" w:rsidR="007E7305" w:rsidRDefault="00E11A25">
      <w:pPr>
        <w:shd w:val="clear" w:color="auto" w:fill="FFFFFF"/>
        <w:spacing w:line="240" w:lineRule="auto"/>
        <w:jc w:val="both"/>
      </w:pPr>
      <w:r>
        <w:rPr>
          <w:rFonts w:ascii="Arial" w:hAnsi="Arial" w:cs="Arial"/>
          <w:sz w:val="20"/>
          <w:szCs w:val="20"/>
        </w:rPr>
        <w:t>A seguir estão listadas ações de melhorias indicadas nos processos avaliativos já implantadas:</w:t>
      </w:r>
    </w:p>
    <w:p w14:paraId="1CF253DE"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Solicitação de capacitação para servidores;</w:t>
      </w:r>
    </w:p>
    <w:p w14:paraId="178823D9"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Colocação de piso tátil e elevadores;</w:t>
      </w:r>
    </w:p>
    <w:p w14:paraId="5CD3F826"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Rodizio de atividades entre servidores</w:t>
      </w:r>
    </w:p>
    <w:p w14:paraId="4AE3AC1C"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Alteração de portal</w:t>
      </w:r>
    </w:p>
    <w:p w14:paraId="1B4E9401"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Definição de prazos de entrega</w:t>
      </w:r>
    </w:p>
    <w:p w14:paraId="30909812"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Alteração de lotação de servidores</w:t>
      </w:r>
    </w:p>
    <w:p w14:paraId="3626BCBC"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Troca de servidores entre setores</w:t>
      </w:r>
    </w:p>
    <w:p w14:paraId="07235C1B"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Troca de disciplinas</w:t>
      </w:r>
    </w:p>
    <w:p w14:paraId="7291292F"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Forma de atendimento ao público</w:t>
      </w:r>
    </w:p>
    <w:p w14:paraId="45E5E4D0"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Oferta de cursos específicos</w:t>
      </w:r>
    </w:p>
    <w:p w14:paraId="1F87D967"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Oferta para cursos de formação pedagógica</w:t>
      </w:r>
    </w:p>
    <w:p w14:paraId="39AC1617"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Oferta de cursos de metodologias ativas</w:t>
      </w:r>
    </w:p>
    <w:p w14:paraId="19D849BF"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Indicação para o DEPED fazer acompanhamento de professores com notas abaixo da média</w:t>
      </w:r>
    </w:p>
    <w:p w14:paraId="1991F29D"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Capacitação em Design de cursos</w:t>
      </w:r>
    </w:p>
    <w:p w14:paraId="0F153CCA"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Capacitação em Design de disciplinas</w:t>
      </w:r>
    </w:p>
    <w:p w14:paraId="3CC9DD5C"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Capacitação em Metodologias ativas</w:t>
      </w:r>
    </w:p>
    <w:p w14:paraId="273DF34E"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Reuniões com apresentação de boas práticas</w:t>
      </w:r>
    </w:p>
    <w:p w14:paraId="0EABCBDC"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Melhoria do instrumento de avaliação de setores</w:t>
      </w:r>
    </w:p>
    <w:p w14:paraId="6FB86633"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Atualização do instrumento de avaliação de Clima Organziacional</w:t>
      </w:r>
    </w:p>
    <w:p w14:paraId="1035A3F9"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Disponibilização da sala 24 horas em Cornélio Procópio</w:t>
      </w:r>
    </w:p>
    <w:p w14:paraId="74E03B3B"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Aquisição de bibliografias específicas</w:t>
      </w:r>
    </w:p>
    <w:p w14:paraId="594D33FA"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Aquisição de licenças para a biblioteca Digital – Bibliotec</w:t>
      </w:r>
    </w:p>
    <w:p w14:paraId="01CFED3E"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Alteração de horário de atendimento ao público em alguns setores</w:t>
      </w:r>
    </w:p>
    <w:p w14:paraId="20CD1AD3"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Criação de grupos de estudo sobre legislação</w:t>
      </w:r>
    </w:p>
    <w:p w14:paraId="778AC613"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Apoio a participação em eventos</w:t>
      </w:r>
    </w:p>
    <w:p w14:paraId="21DDCB4E"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Utilização de lixeiras para coleta seletiva</w:t>
      </w:r>
    </w:p>
    <w:p w14:paraId="54CD2150"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Fixação de horário de atendimento dos setores</w:t>
      </w:r>
    </w:p>
    <w:p w14:paraId="5C83D9D2"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Atualização das bibliografias nos PPCs revistos</w:t>
      </w:r>
    </w:p>
    <w:p w14:paraId="49482C5F"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Ampliação de restaurante universitário</w:t>
      </w:r>
    </w:p>
    <w:p w14:paraId="70DB259B"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hAnsi="Arial" w:cs="Arial"/>
          <w:sz w:val="20"/>
          <w:szCs w:val="20"/>
        </w:rPr>
        <w:t>Melhoria na acessibilidade</w:t>
      </w:r>
    </w:p>
    <w:p w14:paraId="223E9722"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Disponibilizar carta de serviços aos usuários dos serviços da UTFPR</w:t>
      </w:r>
    </w:p>
    <w:p w14:paraId="5638B583"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Disponibilização do Bibliotec</w:t>
      </w:r>
    </w:p>
    <w:p w14:paraId="58984B57"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Curso de manejo integrativo de conflitos</w:t>
      </w:r>
    </w:p>
    <w:p w14:paraId="658F1FE5"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Curso de inteligência Emocional</w:t>
      </w:r>
    </w:p>
    <w:p w14:paraId="3EC7857C"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Curso de legislação de compras</w:t>
      </w:r>
    </w:p>
    <w:p w14:paraId="0758B21A"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Aquisição de normas técnicas e licença de uso para e-book minha biblioteca (8.500 livros) e coleção Ebsco (170.000 livros)</w:t>
      </w:r>
    </w:p>
    <w:p w14:paraId="70B550EE"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Reforma de laboratórios</w:t>
      </w:r>
    </w:p>
    <w:p w14:paraId="76EEB138"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Disponibilização de mais espaço de auditórios</w:t>
      </w:r>
    </w:p>
    <w:p w14:paraId="3E11ADCD"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Adequação de rampas de acessos</w:t>
      </w:r>
    </w:p>
    <w:p w14:paraId="47456013"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Aumento da oferta de estágios</w:t>
      </w:r>
    </w:p>
    <w:p w14:paraId="4B838122"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Disponibilização de sistema de e-mails</w:t>
      </w:r>
    </w:p>
    <w:p w14:paraId="0EFDD317"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Disponibilização do sistema SAP para acompanhamento da extensão</w:t>
      </w:r>
    </w:p>
    <w:p w14:paraId="3A97D5C0" w14:textId="77777777" w:rsidR="007E7305" w:rsidRDefault="00E11A25">
      <w:pPr>
        <w:pStyle w:val="PargrafodaLista"/>
        <w:numPr>
          <w:ilvl w:val="0"/>
          <w:numId w:val="1"/>
        </w:numPr>
        <w:spacing w:after="0" w:line="240" w:lineRule="auto"/>
        <w:jc w:val="both"/>
        <w:rPr>
          <w:rFonts w:ascii="Arial" w:hAnsi="Arial" w:cs="Arial"/>
          <w:sz w:val="20"/>
          <w:szCs w:val="20"/>
        </w:rPr>
      </w:pPr>
      <w:r>
        <w:rPr>
          <w:rFonts w:ascii="Arial" w:eastAsia="Arial" w:hAnsi="Arial" w:cs="Arial"/>
          <w:sz w:val="20"/>
          <w:szCs w:val="20"/>
        </w:rPr>
        <w:t>Nomeação de comissão e ações para trabalhar políticas institucionais voltadas para a sustentabilidade</w:t>
      </w:r>
    </w:p>
    <w:p w14:paraId="6DEFE9A9" w14:textId="77777777" w:rsidR="007E7305" w:rsidRDefault="00E11A25">
      <w:pPr>
        <w:pStyle w:val="PargrafodaLista"/>
        <w:numPr>
          <w:ilvl w:val="0"/>
          <w:numId w:val="1"/>
        </w:numPr>
        <w:spacing w:line="240" w:lineRule="auto"/>
        <w:jc w:val="both"/>
      </w:pPr>
      <w:r>
        <w:rPr>
          <w:rFonts w:ascii="Arial" w:eastAsia="Arial" w:hAnsi="Arial" w:cs="Arial"/>
          <w:sz w:val="20"/>
          <w:szCs w:val="20"/>
        </w:rPr>
        <w:t>Comissão gestora do plano de logística sustentável.</w:t>
      </w:r>
    </w:p>
    <w:sectPr w:rsidR="007E7305">
      <w:headerReference w:type="default" r:id="rId9"/>
      <w:pgSz w:w="11906" w:h="16838"/>
      <w:pgMar w:top="1440" w:right="1151" w:bottom="1440" w:left="1800" w:header="708"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71AF" w14:textId="77777777" w:rsidR="008C3A43" w:rsidRDefault="008C3A43">
      <w:pPr>
        <w:spacing w:after="0" w:line="240" w:lineRule="auto"/>
      </w:pPr>
      <w:r>
        <w:separator/>
      </w:r>
    </w:p>
  </w:endnote>
  <w:endnote w:type="continuationSeparator" w:id="0">
    <w:p w14:paraId="715EF7FC" w14:textId="77777777" w:rsidR="008C3A43" w:rsidRDefault="008C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MV Boli"/>
    <w:charset w:val="00"/>
    <w:family w:val="auto"/>
    <w:pitch w:val="default"/>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A8AA3" w14:textId="77777777" w:rsidR="008C3A43" w:rsidRDefault="008C3A43">
      <w:pPr>
        <w:spacing w:after="0" w:line="240" w:lineRule="auto"/>
      </w:pPr>
      <w:r>
        <w:separator/>
      </w:r>
    </w:p>
  </w:footnote>
  <w:footnote w:type="continuationSeparator" w:id="0">
    <w:p w14:paraId="52E7171D" w14:textId="77777777" w:rsidR="008C3A43" w:rsidRDefault="008C3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863104"/>
      <w:docPartObj>
        <w:docPartGallery w:val="Page Numbers (Top of Page)"/>
        <w:docPartUnique/>
      </w:docPartObj>
    </w:sdtPr>
    <w:sdtEndPr/>
    <w:sdtContent>
      <w:p w14:paraId="277762BF" w14:textId="77777777" w:rsidR="007E7305" w:rsidRDefault="00E11A25">
        <w:pPr>
          <w:shd w:val="clear" w:color="auto" w:fill="FFFFFF"/>
        </w:pPr>
        <w:r>
          <w:fldChar w:fldCharType="begin"/>
        </w:r>
        <w:r>
          <w:instrText xml:space="preserve"> PAGE </w:instrText>
        </w:r>
        <w:r>
          <w:fldChar w:fldCharType="separate"/>
        </w:r>
        <w:r w:rsidR="00A2020D">
          <w:rPr>
            <w:noProof/>
          </w:rPr>
          <w:t>1</w:t>
        </w:r>
        <w:r>
          <w:fldChar w:fldCharType="end"/>
        </w:r>
      </w:p>
    </w:sdtContent>
  </w:sdt>
  <w:p w14:paraId="2A13FA5A" w14:textId="77777777" w:rsidR="007E7305" w:rsidRDefault="00E11A25">
    <w:pPr>
      <w:pBdr>
        <w:top w:val="single" w:sz="4" w:space="1" w:color="000000"/>
        <w:bottom w:val="single" w:sz="4" w:space="1" w:color="000000"/>
      </w:pBdr>
      <w:shd w:val="clear" w:color="auto" w:fill="DEEAF6" w:themeFill="accent1" w:themeFillTint="33"/>
      <w:jc w:val="center"/>
      <w:rPr>
        <w:sz w:val="18"/>
      </w:rPr>
    </w:pPr>
    <w:r>
      <w:rPr>
        <w:sz w:val="18"/>
      </w:rPr>
      <w:t>RELATO INSTITUCIONAL 2019 – UNIVERSIDADE TECNOLÓGICA FEDERAL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7487E"/>
    <w:multiLevelType w:val="hybridMultilevel"/>
    <w:tmpl w:val="BF548460"/>
    <w:lvl w:ilvl="0" w:tplc="E63E841E">
      <w:start w:val="1"/>
      <w:numFmt w:val="none"/>
      <w:suff w:val="nothing"/>
      <w:lvlText w:val=""/>
      <w:lvlJc w:val="left"/>
      <w:pPr>
        <w:ind w:left="0" w:firstLine="0"/>
      </w:pPr>
    </w:lvl>
    <w:lvl w:ilvl="1" w:tplc="D8BC3DCC">
      <w:start w:val="1"/>
      <w:numFmt w:val="none"/>
      <w:suff w:val="nothing"/>
      <w:lvlText w:val=""/>
      <w:lvlJc w:val="left"/>
      <w:pPr>
        <w:ind w:left="0" w:firstLine="0"/>
      </w:pPr>
    </w:lvl>
    <w:lvl w:ilvl="2" w:tplc="4168BCF4">
      <w:start w:val="1"/>
      <w:numFmt w:val="none"/>
      <w:suff w:val="nothing"/>
      <w:lvlText w:val=""/>
      <w:lvlJc w:val="left"/>
      <w:pPr>
        <w:ind w:left="0" w:firstLine="0"/>
      </w:pPr>
    </w:lvl>
    <w:lvl w:ilvl="3" w:tplc="7C94DCE6">
      <w:start w:val="1"/>
      <w:numFmt w:val="none"/>
      <w:suff w:val="nothing"/>
      <w:lvlText w:val=""/>
      <w:lvlJc w:val="left"/>
      <w:pPr>
        <w:ind w:left="0" w:firstLine="0"/>
      </w:pPr>
    </w:lvl>
    <w:lvl w:ilvl="4" w:tplc="27B24B4A">
      <w:start w:val="1"/>
      <w:numFmt w:val="none"/>
      <w:suff w:val="nothing"/>
      <w:lvlText w:val=""/>
      <w:lvlJc w:val="left"/>
      <w:pPr>
        <w:ind w:left="0" w:firstLine="0"/>
      </w:pPr>
    </w:lvl>
    <w:lvl w:ilvl="5" w:tplc="AB4E3AC4">
      <w:start w:val="1"/>
      <w:numFmt w:val="none"/>
      <w:suff w:val="nothing"/>
      <w:lvlText w:val=""/>
      <w:lvlJc w:val="left"/>
      <w:pPr>
        <w:ind w:left="0" w:firstLine="0"/>
      </w:pPr>
    </w:lvl>
    <w:lvl w:ilvl="6" w:tplc="CF6CD6F4">
      <w:start w:val="1"/>
      <w:numFmt w:val="none"/>
      <w:suff w:val="nothing"/>
      <w:lvlText w:val=""/>
      <w:lvlJc w:val="left"/>
      <w:pPr>
        <w:ind w:left="0" w:firstLine="0"/>
      </w:pPr>
    </w:lvl>
    <w:lvl w:ilvl="7" w:tplc="FEF6CD60">
      <w:start w:val="1"/>
      <w:numFmt w:val="none"/>
      <w:suff w:val="nothing"/>
      <w:lvlText w:val=""/>
      <w:lvlJc w:val="left"/>
      <w:pPr>
        <w:ind w:left="0" w:firstLine="0"/>
      </w:pPr>
    </w:lvl>
    <w:lvl w:ilvl="8" w:tplc="915856B0">
      <w:start w:val="1"/>
      <w:numFmt w:val="none"/>
      <w:suff w:val="nothing"/>
      <w:lvlText w:val=""/>
      <w:lvlJc w:val="left"/>
      <w:pPr>
        <w:ind w:left="0" w:firstLine="0"/>
      </w:pPr>
    </w:lvl>
  </w:abstractNum>
  <w:abstractNum w:abstractNumId="1" w15:restartNumberingAfterBreak="0">
    <w:nsid w:val="29653F7B"/>
    <w:multiLevelType w:val="hybridMultilevel"/>
    <w:tmpl w:val="184C7C0C"/>
    <w:lvl w:ilvl="0" w:tplc="7492A652">
      <w:start w:val="1"/>
      <w:numFmt w:val="bullet"/>
      <w:lvlText w:val=""/>
      <w:lvlJc w:val="left"/>
      <w:pPr>
        <w:ind w:left="720" w:hanging="360"/>
      </w:pPr>
      <w:rPr>
        <w:rFonts w:ascii="Symbol" w:hAnsi="Symbol" w:cs="Symbol" w:hint="default"/>
        <w:b w:val="0"/>
        <w:i w:val="0"/>
        <w:color w:val="2E74B5"/>
        <w:sz w:val="20"/>
      </w:rPr>
    </w:lvl>
    <w:lvl w:ilvl="1" w:tplc="3300DC70">
      <w:start w:val="1"/>
      <w:numFmt w:val="bullet"/>
      <w:lvlText w:val="o"/>
      <w:lvlJc w:val="left"/>
      <w:pPr>
        <w:ind w:left="1440" w:hanging="360"/>
      </w:pPr>
      <w:rPr>
        <w:rFonts w:cs="Courier New"/>
      </w:rPr>
    </w:lvl>
    <w:lvl w:ilvl="2" w:tplc="6D523C20">
      <w:start w:val="1"/>
      <w:numFmt w:val="bullet"/>
      <w:lvlText w:val="▪"/>
      <w:lvlJc w:val="left"/>
      <w:pPr>
        <w:ind w:left="2160" w:hanging="360"/>
      </w:pPr>
      <w:rPr>
        <w:rFonts w:cs="Noto Sans Symbols"/>
      </w:rPr>
    </w:lvl>
    <w:lvl w:ilvl="3" w:tplc="E21608B8">
      <w:start w:val="1"/>
      <w:numFmt w:val="bullet"/>
      <w:lvlText w:val="●"/>
      <w:lvlJc w:val="left"/>
      <w:pPr>
        <w:ind w:left="2880" w:hanging="360"/>
      </w:pPr>
      <w:rPr>
        <w:rFonts w:cs="Noto Sans Symbols"/>
      </w:rPr>
    </w:lvl>
    <w:lvl w:ilvl="4" w:tplc="CBD40854">
      <w:start w:val="1"/>
      <w:numFmt w:val="bullet"/>
      <w:lvlText w:val="o"/>
      <w:lvlJc w:val="left"/>
      <w:pPr>
        <w:ind w:left="3600" w:hanging="360"/>
      </w:pPr>
      <w:rPr>
        <w:rFonts w:cs="Courier New"/>
      </w:rPr>
    </w:lvl>
    <w:lvl w:ilvl="5" w:tplc="D7684802">
      <w:start w:val="1"/>
      <w:numFmt w:val="bullet"/>
      <w:lvlText w:val="▪"/>
      <w:lvlJc w:val="left"/>
      <w:pPr>
        <w:ind w:left="4320" w:hanging="360"/>
      </w:pPr>
      <w:rPr>
        <w:rFonts w:cs="Noto Sans Symbols"/>
      </w:rPr>
    </w:lvl>
    <w:lvl w:ilvl="6" w:tplc="FCF85136">
      <w:start w:val="1"/>
      <w:numFmt w:val="bullet"/>
      <w:lvlText w:val="●"/>
      <w:lvlJc w:val="left"/>
      <w:pPr>
        <w:ind w:left="5040" w:hanging="360"/>
      </w:pPr>
      <w:rPr>
        <w:rFonts w:cs="Noto Sans Symbols"/>
      </w:rPr>
    </w:lvl>
    <w:lvl w:ilvl="7" w:tplc="18BEB422">
      <w:start w:val="1"/>
      <w:numFmt w:val="bullet"/>
      <w:lvlText w:val="o"/>
      <w:lvlJc w:val="left"/>
      <w:pPr>
        <w:ind w:left="5760" w:hanging="360"/>
      </w:pPr>
      <w:rPr>
        <w:rFonts w:cs="Courier New"/>
      </w:rPr>
    </w:lvl>
    <w:lvl w:ilvl="8" w:tplc="013A83D6">
      <w:start w:val="1"/>
      <w:numFmt w:val="bullet"/>
      <w:lvlText w:val="▪"/>
      <w:lvlJc w:val="left"/>
      <w:pPr>
        <w:ind w:left="6480" w:hanging="360"/>
      </w:pPr>
      <w:rPr>
        <w:rFonts w:cs="Noto Sans Symbols"/>
      </w:rPr>
    </w:lvl>
  </w:abstractNum>
  <w:abstractNum w:abstractNumId="2" w15:restartNumberingAfterBreak="0">
    <w:nsid w:val="54701EFC"/>
    <w:multiLevelType w:val="hybridMultilevel"/>
    <w:tmpl w:val="B8C60048"/>
    <w:lvl w:ilvl="0" w:tplc="4AC010A8">
      <w:start w:val="1"/>
      <w:numFmt w:val="bullet"/>
      <w:lvlText w:val=""/>
      <w:lvlJc w:val="left"/>
      <w:pPr>
        <w:ind w:left="720" w:hanging="360"/>
      </w:pPr>
      <w:rPr>
        <w:rFonts w:ascii="Symbol" w:hAnsi="Symbol" w:cs="Symbol" w:hint="default"/>
      </w:rPr>
    </w:lvl>
    <w:lvl w:ilvl="1" w:tplc="3B28EDBC">
      <w:start w:val="1"/>
      <w:numFmt w:val="bullet"/>
      <w:lvlText w:val="o"/>
      <w:lvlJc w:val="left"/>
      <w:pPr>
        <w:ind w:left="1440" w:hanging="360"/>
      </w:pPr>
      <w:rPr>
        <w:rFonts w:cs="Courier New"/>
      </w:rPr>
    </w:lvl>
    <w:lvl w:ilvl="2" w:tplc="CFAECB0A">
      <w:start w:val="1"/>
      <w:numFmt w:val="bullet"/>
      <w:lvlText w:val=""/>
      <w:lvlJc w:val="left"/>
      <w:pPr>
        <w:ind w:left="2160" w:hanging="360"/>
      </w:pPr>
      <w:rPr>
        <w:rFonts w:ascii="Wingdings" w:hAnsi="Wingdings" w:cs="Wingdings" w:hint="default"/>
      </w:rPr>
    </w:lvl>
    <w:lvl w:ilvl="3" w:tplc="D8D04D40">
      <w:start w:val="1"/>
      <w:numFmt w:val="bullet"/>
      <w:lvlText w:val=""/>
      <w:lvlJc w:val="left"/>
      <w:pPr>
        <w:ind w:left="2880" w:hanging="360"/>
      </w:pPr>
      <w:rPr>
        <w:rFonts w:ascii="Symbol" w:hAnsi="Symbol" w:cs="Symbol" w:hint="default"/>
      </w:rPr>
    </w:lvl>
    <w:lvl w:ilvl="4" w:tplc="F7447AF2">
      <w:start w:val="1"/>
      <w:numFmt w:val="bullet"/>
      <w:lvlText w:val="o"/>
      <w:lvlJc w:val="left"/>
      <w:pPr>
        <w:ind w:left="3600" w:hanging="360"/>
      </w:pPr>
      <w:rPr>
        <w:rFonts w:cs="Courier New"/>
      </w:rPr>
    </w:lvl>
    <w:lvl w:ilvl="5" w:tplc="377CE9B8">
      <w:start w:val="1"/>
      <w:numFmt w:val="bullet"/>
      <w:lvlText w:val=""/>
      <w:lvlJc w:val="left"/>
      <w:pPr>
        <w:ind w:left="4320" w:hanging="360"/>
      </w:pPr>
      <w:rPr>
        <w:rFonts w:ascii="Wingdings" w:hAnsi="Wingdings" w:cs="Wingdings" w:hint="default"/>
      </w:rPr>
    </w:lvl>
    <w:lvl w:ilvl="6" w:tplc="BC464DB6">
      <w:start w:val="1"/>
      <w:numFmt w:val="bullet"/>
      <w:lvlText w:val=""/>
      <w:lvlJc w:val="left"/>
      <w:pPr>
        <w:ind w:left="5040" w:hanging="360"/>
      </w:pPr>
      <w:rPr>
        <w:rFonts w:ascii="Symbol" w:hAnsi="Symbol" w:cs="Symbol" w:hint="default"/>
      </w:rPr>
    </w:lvl>
    <w:lvl w:ilvl="7" w:tplc="B0B2450C">
      <w:start w:val="1"/>
      <w:numFmt w:val="bullet"/>
      <w:lvlText w:val="o"/>
      <w:lvlJc w:val="left"/>
      <w:pPr>
        <w:ind w:left="5760" w:hanging="360"/>
      </w:pPr>
      <w:rPr>
        <w:rFonts w:cs="Courier New"/>
      </w:rPr>
    </w:lvl>
    <w:lvl w:ilvl="8" w:tplc="59A0DF5C">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05"/>
    <w:rsid w:val="00705A7E"/>
    <w:rsid w:val="007E7305"/>
    <w:rsid w:val="008C3A43"/>
    <w:rsid w:val="00A2020D"/>
    <w:rsid w:val="00E11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088A"/>
  <w15:docId w15:val="{3F6E90B3-D659-4670-9DA9-D06A6E29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uiPriority w:val="9"/>
    <w:qFormat/>
    <w:pPr>
      <w:keepNext/>
      <w:keepLines/>
      <w:shd w:val="clear" w:color="auto" w:fill="FFFFFF"/>
      <w:spacing w:before="480" w:after="0"/>
      <w:outlineLvl w:val="0"/>
    </w:pPr>
    <w:rPr>
      <w:rFonts w:ascii="Calibri Light" w:eastAsia="Calibri Light" w:hAnsi="Calibri Light" w:cs="Calibri Light"/>
      <w:b/>
      <w:bCs/>
      <w:color w:val="2E74B5" w:themeColor="accent1" w:themeShade="BF"/>
      <w:sz w:val="28"/>
      <w:szCs w:val="28"/>
    </w:rPr>
  </w:style>
  <w:style w:type="paragraph" w:styleId="Ttulo2">
    <w:name w:val="heading 2"/>
    <w:basedOn w:val="Normal"/>
    <w:next w:val="Normal"/>
    <w:uiPriority w:val="9"/>
    <w:unhideWhenUsed/>
    <w:qFormat/>
    <w:pPr>
      <w:keepNext/>
      <w:keepLines/>
      <w:shd w:val="clear" w:color="auto" w:fill="FFFFFF"/>
      <w:spacing w:before="200" w:after="0"/>
      <w:outlineLvl w:val="1"/>
    </w:pPr>
    <w:rPr>
      <w:rFonts w:ascii="Calibri Light" w:eastAsia="Calibri Light" w:hAnsi="Calibri Light" w:cs="Calibri Light"/>
      <w:b/>
      <w:bCs/>
      <w:color w:val="5B9BD5" w:themeColor="accent1"/>
      <w:sz w:val="26"/>
      <w:szCs w:val="26"/>
    </w:rPr>
  </w:style>
  <w:style w:type="paragraph" w:styleId="Ttulo3">
    <w:name w:val="heading 3"/>
    <w:basedOn w:val="Normal"/>
    <w:next w:val="Normal"/>
    <w:uiPriority w:val="9"/>
    <w:unhideWhenUsed/>
    <w:qFormat/>
    <w:pPr>
      <w:keepNext/>
      <w:keepLines/>
      <w:shd w:val="clear" w:color="auto" w:fill="FFFFFF"/>
      <w:spacing w:before="320" w:after="200"/>
      <w:outlineLvl w:val="2"/>
    </w:pPr>
    <w:rPr>
      <w:rFonts w:ascii="Arial" w:eastAsia="Arial" w:hAnsi="Arial" w:cs="Arial"/>
      <w:sz w:val="30"/>
      <w:szCs w:val="30"/>
    </w:rPr>
  </w:style>
  <w:style w:type="paragraph" w:styleId="Ttulo4">
    <w:name w:val="heading 4"/>
    <w:basedOn w:val="Normal"/>
    <w:next w:val="Normal"/>
    <w:uiPriority w:val="9"/>
    <w:unhideWhenUsed/>
    <w:qFormat/>
    <w:pPr>
      <w:keepNext/>
      <w:keepLines/>
      <w:shd w:val="clear" w:color="auto" w:fill="FFFFFF"/>
      <w:spacing w:before="320" w:after="200"/>
      <w:outlineLvl w:val="3"/>
    </w:pPr>
    <w:rPr>
      <w:rFonts w:ascii="Arial" w:eastAsia="Arial" w:hAnsi="Arial" w:cs="Arial"/>
      <w:b/>
      <w:bCs/>
      <w:sz w:val="26"/>
      <w:szCs w:val="26"/>
    </w:rPr>
  </w:style>
  <w:style w:type="paragraph" w:styleId="Ttulo5">
    <w:name w:val="heading 5"/>
    <w:basedOn w:val="Normal"/>
    <w:next w:val="Normal"/>
    <w:uiPriority w:val="9"/>
    <w:unhideWhenUsed/>
    <w:qFormat/>
    <w:pPr>
      <w:keepNext/>
      <w:keepLines/>
      <w:shd w:val="clear" w:color="auto" w:fill="FFFFFF"/>
      <w:spacing w:before="320" w:after="200"/>
      <w:outlineLvl w:val="4"/>
    </w:pPr>
    <w:rPr>
      <w:rFonts w:ascii="Arial" w:eastAsia="Arial" w:hAnsi="Arial" w:cs="Arial"/>
      <w:b/>
      <w:bCs/>
      <w:sz w:val="24"/>
      <w:szCs w:val="24"/>
    </w:rPr>
  </w:style>
  <w:style w:type="paragraph" w:styleId="Ttulo6">
    <w:name w:val="heading 6"/>
    <w:basedOn w:val="Normal"/>
    <w:next w:val="Normal"/>
    <w:uiPriority w:val="9"/>
    <w:unhideWhenUsed/>
    <w:qFormat/>
    <w:pPr>
      <w:keepNext/>
      <w:keepLines/>
      <w:shd w:val="clear" w:color="auto" w:fill="FFFFFF"/>
      <w:spacing w:before="320" w:after="200"/>
      <w:outlineLvl w:val="5"/>
    </w:pPr>
    <w:rPr>
      <w:rFonts w:ascii="Arial" w:eastAsia="Arial" w:hAnsi="Arial" w:cs="Arial"/>
      <w:b/>
      <w:bCs/>
    </w:rPr>
  </w:style>
  <w:style w:type="paragraph" w:styleId="Ttulo7">
    <w:name w:val="heading 7"/>
    <w:basedOn w:val="Normal"/>
    <w:next w:val="Normal"/>
    <w:uiPriority w:val="9"/>
    <w:unhideWhenUsed/>
    <w:qFormat/>
    <w:pPr>
      <w:keepNext/>
      <w:keepLines/>
      <w:shd w:val="clear" w:color="auto" w:fill="FFFFFF"/>
      <w:spacing w:before="320" w:after="200"/>
      <w:outlineLvl w:val="6"/>
    </w:pPr>
    <w:rPr>
      <w:rFonts w:ascii="Arial" w:eastAsia="Arial" w:hAnsi="Arial" w:cs="Arial"/>
      <w:b/>
      <w:bCs/>
      <w:i/>
      <w:iCs/>
    </w:rPr>
  </w:style>
  <w:style w:type="paragraph" w:styleId="Ttulo8">
    <w:name w:val="heading 8"/>
    <w:basedOn w:val="Normal"/>
    <w:next w:val="Normal"/>
    <w:uiPriority w:val="9"/>
    <w:unhideWhenUsed/>
    <w:qFormat/>
    <w:pPr>
      <w:keepNext/>
      <w:keepLines/>
      <w:shd w:val="clear" w:color="auto" w:fill="FFFFFF"/>
      <w:spacing w:before="320" w:after="200"/>
      <w:outlineLvl w:val="7"/>
    </w:pPr>
    <w:rPr>
      <w:rFonts w:ascii="Arial" w:eastAsia="Arial" w:hAnsi="Arial" w:cs="Arial"/>
      <w:i/>
      <w:iCs/>
    </w:rPr>
  </w:style>
  <w:style w:type="paragraph" w:styleId="Ttulo9">
    <w:name w:val="heading 9"/>
    <w:basedOn w:val="Normal"/>
    <w:next w:val="Normal"/>
    <w:uiPriority w:val="9"/>
    <w:unhideWhenUsed/>
    <w:qFormat/>
    <w:pPr>
      <w:keepNext/>
      <w:keepLines/>
      <w:shd w:val="clear" w:color="auto" w:fill="FFFFFF"/>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Pr>
      <w:color w:val="0563C1" w:themeColor="hyperlink"/>
      <w:u w:val="single"/>
    </w:rPr>
  </w:style>
  <w:style w:type="character" w:styleId="Refdenotaderodap">
    <w:name w:val="footnote reference"/>
    <w:basedOn w:val="Fontepargpadro"/>
    <w:uiPriority w:val="99"/>
    <w:unhideWhenUsed/>
    <w:rPr>
      <w:vertAlign w:val="superscript"/>
    </w:rPr>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Heading2Char">
    <w:name w:val="Heading 2 Char"/>
    <w:basedOn w:val="Fontepargpadro"/>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Heading5Char">
    <w:name w:val="Heading 5 Char"/>
    <w:basedOn w:val="Fontepargpadro"/>
    <w:uiPriority w:val="9"/>
    <w:qFormat/>
    <w:rPr>
      <w:rFonts w:ascii="Arial" w:eastAsia="Arial" w:hAnsi="Arial" w:cs="Arial"/>
      <w:b/>
      <w:bCs/>
      <w:sz w:val="24"/>
      <w:szCs w:val="24"/>
    </w:rPr>
  </w:style>
  <w:style w:type="character" w:customStyle="1" w:styleId="Heading6Char">
    <w:name w:val="Heading 6 Char"/>
    <w:basedOn w:val="Fontepargpadro"/>
    <w:uiPriority w:val="9"/>
    <w:qFormat/>
    <w:rPr>
      <w:rFonts w:ascii="Arial" w:eastAsia="Arial" w:hAnsi="Arial" w:cs="Arial"/>
      <w:b/>
      <w:bCs/>
      <w:sz w:val="22"/>
      <w:szCs w:val="22"/>
    </w:rPr>
  </w:style>
  <w:style w:type="character" w:customStyle="1" w:styleId="Heading7Char">
    <w:name w:val="Heading 7 Char"/>
    <w:basedOn w:val="Fontepargpadro"/>
    <w:uiPriority w:val="9"/>
    <w:qFormat/>
    <w:rPr>
      <w:rFonts w:ascii="Arial" w:eastAsia="Arial" w:hAnsi="Arial" w:cs="Arial"/>
      <w:b/>
      <w:bCs/>
      <w:i/>
      <w:iCs/>
      <w:sz w:val="22"/>
      <w:szCs w:val="22"/>
    </w:rPr>
  </w:style>
  <w:style w:type="character" w:customStyle="1" w:styleId="Heading8Char">
    <w:name w:val="Heading 8 Char"/>
    <w:basedOn w:val="Fontepargpadro"/>
    <w:uiPriority w:val="9"/>
    <w:qFormat/>
    <w:rPr>
      <w:rFonts w:ascii="Arial" w:eastAsia="Arial" w:hAnsi="Arial" w:cs="Arial"/>
      <w:i/>
      <w:iCs/>
      <w:sz w:val="22"/>
      <w:szCs w:val="22"/>
    </w:rPr>
  </w:style>
  <w:style w:type="character" w:customStyle="1" w:styleId="Heading9Char">
    <w:name w:val="Heading 9 Char"/>
    <w:basedOn w:val="Fontepargpadro"/>
    <w:uiPriority w:val="9"/>
    <w:qFormat/>
    <w:rPr>
      <w:rFonts w:ascii="Arial" w:eastAsia="Arial" w:hAnsi="Arial" w:cs="Arial"/>
      <w:i/>
      <w:iCs/>
      <w:sz w:val="21"/>
      <w:szCs w:val="21"/>
    </w:rPr>
  </w:style>
  <w:style w:type="character" w:customStyle="1" w:styleId="TitleChar">
    <w:name w:val="Title Char"/>
    <w:basedOn w:val="Fontepargpadro"/>
    <w:uiPriority w:val="10"/>
    <w:qFormat/>
    <w:rPr>
      <w:sz w:val="48"/>
      <w:szCs w:val="48"/>
    </w:rPr>
  </w:style>
  <w:style w:type="character" w:customStyle="1" w:styleId="SubtitleChar">
    <w:name w:val="Subtitle Char"/>
    <w:basedOn w:val="Fontepargpadro"/>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LinkdaInternet">
    <w:name w:val="Link da Internet"/>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unhideWhenUsed/>
    <w:qFormat/>
    <w:rPr>
      <w:vertAlign w:val="superscript"/>
    </w:rPr>
  </w:style>
  <w:style w:type="character" w:customStyle="1" w:styleId="TextodebaloChar">
    <w:name w:val="Texto de balão Char"/>
    <w:basedOn w:val="Fontepargpadro"/>
    <w:uiPriority w:val="99"/>
    <w:semiHidden/>
    <w:qFormat/>
    <w:rPr>
      <w:rFonts w:ascii="Tahoma" w:hAnsi="Tahoma" w:cs="Tahoma"/>
      <w:sz w:val="16"/>
      <w:szCs w:val="16"/>
    </w:rPr>
  </w:style>
  <w:style w:type="character" w:customStyle="1" w:styleId="Ttulo1Char">
    <w:name w:val="Título 1 Char"/>
    <w:basedOn w:val="Fontepargpadro"/>
    <w:uiPriority w:val="9"/>
    <w:qFormat/>
    <w:rPr>
      <w:rFonts w:ascii="Calibri Light" w:eastAsia="Calibri Light" w:hAnsi="Calibri Light" w:cs="Calibri Light"/>
      <w:b/>
      <w:bCs/>
      <w:color w:val="2E74B5" w:themeColor="accent1" w:themeShade="BF"/>
      <w:sz w:val="28"/>
      <w:szCs w:val="28"/>
    </w:rPr>
  </w:style>
  <w:style w:type="character" w:customStyle="1" w:styleId="RodapChar">
    <w:name w:val="Rodapé Char"/>
    <w:basedOn w:val="Fontepargpadro"/>
    <w:uiPriority w:val="99"/>
    <w:qFormat/>
  </w:style>
  <w:style w:type="character" w:customStyle="1" w:styleId="CabealhoChar">
    <w:name w:val="Cabeçalho Char"/>
    <w:basedOn w:val="Fontepargpadro"/>
    <w:uiPriority w:val="99"/>
    <w:qFormat/>
  </w:style>
  <w:style w:type="character" w:customStyle="1" w:styleId="Ttulo2Char">
    <w:name w:val="Título 2 Char"/>
    <w:basedOn w:val="Fontepargpadro"/>
    <w:uiPriority w:val="9"/>
    <w:qFormat/>
    <w:rPr>
      <w:rFonts w:ascii="Calibri Light" w:eastAsia="Calibri Light" w:hAnsi="Calibri Light" w:cs="Calibri Light"/>
      <w:b/>
      <w:bCs/>
      <w:color w:val="5B9BD5" w:themeColor="accent1"/>
      <w:sz w:val="26"/>
      <w:szCs w:val="26"/>
    </w:rPr>
  </w:style>
  <w:style w:type="character" w:styleId="RefernciaIntensa">
    <w:name w:val="Intense Reference"/>
    <w:uiPriority w:val="32"/>
    <w:qFormat/>
    <w:rPr>
      <w:rFonts w:ascii="Times New Roman" w:hAnsi="Times New Roman"/>
      <w:b w:val="0"/>
      <w:i w:val="0"/>
      <w:caps/>
      <w:sz w:val="16"/>
    </w:rPr>
  </w:style>
  <w:style w:type="character" w:customStyle="1" w:styleId="TabelaChar">
    <w:name w:val="Tabela Char"/>
    <w:basedOn w:val="Fontepargpadro"/>
    <w:qFormat/>
    <w:rPr>
      <w:rFonts w:ascii="Times New Roman" w:eastAsia="Times New Roman" w:hAnsi="Times New Roman" w:cs="Times New Roman"/>
      <w:bCs/>
      <w:sz w:val="20"/>
      <w:szCs w:val="18"/>
      <w:lang w:eastAsia="ar-SA"/>
    </w:rPr>
  </w:style>
  <w:style w:type="character" w:customStyle="1" w:styleId="TabelaTituloChar">
    <w:name w:val="Tabela.Titulo Char"/>
    <w:basedOn w:val="Fontepargpadro"/>
    <w:qFormat/>
    <w:rPr>
      <w:rFonts w:ascii="Times New Roman" w:eastAsia="Times New Roman" w:hAnsi="Times New Roman" w:cs="Times New Roman"/>
      <w:b/>
      <w:sz w:val="20"/>
      <w:szCs w:val="20"/>
      <w:lang w:eastAsia="pt-BR"/>
    </w:rPr>
  </w:style>
  <w:style w:type="character" w:customStyle="1" w:styleId="st">
    <w:name w:val="st"/>
    <w:basedOn w:val="Fontepargpadro"/>
    <w:qFormat/>
  </w:style>
  <w:style w:type="character" w:styleId="nfase">
    <w:name w:val="Emphasis"/>
    <w:basedOn w:val="Fontepargpadro"/>
    <w:uiPriority w:val="20"/>
    <w:qFormat/>
    <w:rPr>
      <w:i/>
      <w:iCs/>
    </w:rPr>
  </w:style>
  <w:style w:type="character" w:customStyle="1" w:styleId="ilustjustificado">
    <w:name w:val="_ilust_justificado"/>
    <w:basedOn w:val="Fontepargpadro"/>
    <w:qFormat/>
    <w:rPr>
      <w:rFonts w:ascii="Times New Roman" w:hAnsi="Times New Roman"/>
      <w:sz w:val="20"/>
    </w:rPr>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uiPriority w:val="99"/>
    <w:semiHidden/>
    <w:qFormat/>
    <w:rPr>
      <w:sz w:val="20"/>
      <w:szCs w:val="20"/>
    </w:rPr>
  </w:style>
  <w:style w:type="character" w:customStyle="1" w:styleId="AssuntodocomentrioChar">
    <w:name w:val="Assunto do comentário Char"/>
    <w:basedOn w:val="TextodecomentrioChar"/>
    <w:uiPriority w:val="99"/>
    <w:semiHidden/>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2E74B5"/>
      <w:sz w:val="18"/>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2E74B5"/>
      <w:sz w:val="1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Courier New" w:cs="Courier New"/>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Courier New" w:cs="Courier New"/>
    </w:rPr>
  </w:style>
  <w:style w:type="character" w:customStyle="1" w:styleId="ListLabel50">
    <w:name w:val="ListLabel 50"/>
    <w:qFormat/>
    <w:rPr>
      <w:rFonts w:eastAsia="Noto Sans Symbols" w:cs="Noto Sans Symbols"/>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Courier New" w:cs="Courier New"/>
    </w:rPr>
  </w:style>
  <w:style w:type="character" w:customStyle="1" w:styleId="ListLabel53">
    <w:name w:val="ListLabel 53"/>
    <w:qFormat/>
    <w:rPr>
      <w:rFonts w:eastAsia="Noto Sans Symbols" w:cs="Noto Sans Symbols"/>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ascii="Arial" w:hAnsi="Arial"/>
      <w:b w:val="0"/>
      <w:i w:val="0"/>
      <w:color w:val="2E74B5"/>
      <w:sz w:val="20"/>
    </w:rPr>
  </w:style>
  <w:style w:type="character" w:customStyle="1" w:styleId="ListLabel58">
    <w:name w:val="ListLabel 58"/>
    <w:qFormat/>
    <w:rPr>
      <w:rFonts w:eastAsia="Courier New" w:cs="Courier New"/>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Courier New" w:cs="Courier New"/>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Courier New" w:cs="Courier New"/>
    </w:rPr>
  </w:style>
  <w:style w:type="character" w:customStyle="1" w:styleId="ListLabel65">
    <w:name w:val="ListLabel 65"/>
    <w:qFormat/>
    <w:rPr>
      <w:rFonts w:eastAsia="Noto Sans Symbols" w:cs="Noto Sans Symbols"/>
    </w:rPr>
  </w:style>
  <w:style w:type="character" w:customStyle="1" w:styleId="ListLabel66">
    <w:name w:val="ListLabel 66"/>
    <w:qFormat/>
    <w:rPr>
      <w:rFonts w:ascii="Arial" w:hAnsi="Arial" w:cs="Arial"/>
      <w:sz w:val="20"/>
      <w:szCs w:val="20"/>
    </w:rPr>
  </w:style>
  <w:style w:type="paragraph" w:styleId="Ttulo">
    <w:name w:val="Title"/>
    <w:basedOn w:val="Normal"/>
    <w:next w:val="Corpodetexto"/>
    <w:uiPriority w:val="10"/>
    <w:qFormat/>
    <w:pPr>
      <w:shd w:val="clear" w:color="auto" w:fill="FFFFFF"/>
      <w:spacing w:before="300" w:after="200"/>
      <w:contextualSpacing/>
    </w:pPr>
    <w:rPr>
      <w:sz w:val="48"/>
      <w:szCs w:val="48"/>
    </w:rPr>
  </w:style>
  <w:style w:type="paragraph" w:styleId="Corpodetexto">
    <w:name w:val="Body Text"/>
    <w:basedOn w:val="Normal"/>
    <w:pPr>
      <w:shd w:val="clear" w:color="auto" w:fill="FFFFFF"/>
      <w:spacing w:after="140" w:line="276" w:lineRule="auto"/>
    </w:pPr>
  </w:style>
  <w:style w:type="paragraph" w:styleId="Lista">
    <w:name w:val="List"/>
    <w:basedOn w:val="Corpodetexto"/>
    <w:rPr>
      <w:rFonts w:cs="Arial"/>
    </w:rPr>
  </w:style>
  <w:style w:type="paragraph" w:styleId="Legenda">
    <w:name w:val="caption"/>
    <w:basedOn w:val="Normal"/>
    <w:next w:val="Normal"/>
    <w:uiPriority w:val="35"/>
    <w:unhideWhenUsed/>
    <w:qFormat/>
    <w:pPr>
      <w:shd w:val="clear" w:color="auto" w:fill="FFFFFF"/>
      <w:spacing w:after="0" w:line="360" w:lineRule="auto"/>
      <w:ind w:firstLine="851"/>
    </w:pPr>
    <w:rPr>
      <w:rFonts w:ascii="Arial" w:eastAsia="Times New Roman" w:hAnsi="Arial" w:cs="Times New Roman"/>
      <w:b/>
      <w:bCs/>
      <w:sz w:val="28"/>
      <w:szCs w:val="20"/>
      <w:lang w:eastAsia="ar-SA"/>
    </w:rPr>
  </w:style>
  <w:style w:type="paragraph" w:customStyle="1" w:styleId="ndice">
    <w:name w:val="Índice"/>
    <w:basedOn w:val="Normal"/>
    <w:qFormat/>
    <w:pPr>
      <w:shd w:val="clear" w:color="auto" w:fill="FFFFFF"/>
    </w:pPr>
    <w:rPr>
      <w:rFonts w:cs="Arial"/>
    </w:rPr>
  </w:style>
  <w:style w:type="paragraph" w:styleId="SemEspaamento">
    <w:name w:val="No Spacing"/>
    <w:uiPriority w:val="1"/>
    <w:qFormat/>
  </w:style>
  <w:style w:type="paragraph" w:styleId="Subttulo">
    <w:name w:val="Subtitle"/>
    <w:basedOn w:val="Normal"/>
    <w:next w:val="Normal"/>
    <w:uiPriority w:val="11"/>
    <w:qFormat/>
    <w:pPr>
      <w:shd w:val="clear" w:color="auto" w:fill="FFFFFF"/>
      <w:spacing w:before="200" w:after="200"/>
    </w:pPr>
    <w:rPr>
      <w:sz w:val="24"/>
      <w:szCs w:val="24"/>
    </w:rPr>
  </w:style>
  <w:style w:type="paragraph" w:styleId="Citao">
    <w:name w:val="Quote"/>
    <w:basedOn w:val="Normal"/>
    <w:next w:val="Normal"/>
    <w:uiPriority w:val="29"/>
    <w:qFormat/>
    <w:pPr>
      <w:shd w:val="clear" w:color="auto" w:fill="FFFFFF"/>
      <w:ind w:left="720" w:right="720"/>
    </w:pPr>
    <w:rPr>
      <w:i/>
    </w:rPr>
  </w:style>
  <w:style w:type="paragraph" w:styleId="CitaoIntensa">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denotaderodap">
    <w:name w:val="footnote text"/>
    <w:basedOn w:val="Normal"/>
    <w:uiPriority w:val="99"/>
    <w:semiHidden/>
    <w:unhideWhenUsed/>
    <w:pPr>
      <w:shd w:val="clear" w:color="auto" w:fill="FFFFFF"/>
      <w:spacing w:after="40" w:line="240" w:lineRule="auto"/>
    </w:pPr>
    <w:rPr>
      <w:sz w:val="18"/>
    </w:rPr>
  </w:style>
  <w:style w:type="paragraph" w:styleId="Sumrio1">
    <w:name w:val="toc 1"/>
    <w:basedOn w:val="Normal"/>
    <w:next w:val="Normal"/>
    <w:uiPriority w:val="39"/>
    <w:unhideWhenUsed/>
    <w:pPr>
      <w:shd w:val="clear" w:color="auto" w:fill="FFFFFF"/>
      <w:spacing w:after="57"/>
    </w:pPr>
  </w:style>
  <w:style w:type="paragraph" w:styleId="Sumrio2">
    <w:name w:val="toc 2"/>
    <w:basedOn w:val="Normal"/>
    <w:next w:val="Normal"/>
    <w:uiPriority w:val="39"/>
    <w:unhideWhenUsed/>
    <w:pPr>
      <w:shd w:val="clear" w:color="auto" w:fill="FFFFFF"/>
      <w:spacing w:after="57"/>
      <w:ind w:left="283"/>
    </w:pPr>
  </w:style>
  <w:style w:type="paragraph" w:styleId="Sumrio3">
    <w:name w:val="toc 3"/>
    <w:basedOn w:val="Normal"/>
    <w:next w:val="Normal"/>
    <w:uiPriority w:val="39"/>
    <w:unhideWhenUsed/>
    <w:pPr>
      <w:shd w:val="clear" w:color="auto" w:fill="FFFFFF"/>
      <w:spacing w:after="57"/>
      <w:ind w:left="567"/>
    </w:pPr>
  </w:style>
  <w:style w:type="paragraph" w:styleId="Sumrio4">
    <w:name w:val="toc 4"/>
    <w:basedOn w:val="Normal"/>
    <w:next w:val="Normal"/>
    <w:uiPriority w:val="39"/>
    <w:unhideWhenUsed/>
    <w:pPr>
      <w:shd w:val="clear" w:color="auto" w:fill="FFFFFF"/>
      <w:spacing w:after="57"/>
      <w:ind w:left="850"/>
    </w:pPr>
  </w:style>
  <w:style w:type="paragraph" w:styleId="Sumrio5">
    <w:name w:val="toc 5"/>
    <w:basedOn w:val="Normal"/>
    <w:next w:val="Normal"/>
    <w:uiPriority w:val="39"/>
    <w:unhideWhenUsed/>
    <w:pPr>
      <w:shd w:val="clear" w:color="auto" w:fill="FFFFFF"/>
      <w:spacing w:after="57"/>
      <w:ind w:left="1134"/>
    </w:pPr>
  </w:style>
  <w:style w:type="paragraph" w:styleId="Sumrio6">
    <w:name w:val="toc 6"/>
    <w:basedOn w:val="Normal"/>
    <w:next w:val="Normal"/>
    <w:uiPriority w:val="39"/>
    <w:unhideWhenUsed/>
    <w:pPr>
      <w:shd w:val="clear" w:color="auto" w:fill="FFFFFF"/>
      <w:spacing w:after="57"/>
      <w:ind w:left="1417"/>
    </w:pPr>
  </w:style>
  <w:style w:type="paragraph" w:styleId="Sumrio7">
    <w:name w:val="toc 7"/>
    <w:basedOn w:val="Normal"/>
    <w:next w:val="Normal"/>
    <w:uiPriority w:val="39"/>
    <w:unhideWhenUsed/>
    <w:pPr>
      <w:shd w:val="clear" w:color="auto" w:fill="FFFFFF"/>
      <w:spacing w:after="57"/>
      <w:ind w:left="1701"/>
    </w:pPr>
  </w:style>
  <w:style w:type="paragraph" w:styleId="Sumrio8">
    <w:name w:val="toc 8"/>
    <w:basedOn w:val="Normal"/>
    <w:next w:val="Normal"/>
    <w:uiPriority w:val="39"/>
    <w:unhideWhenUsed/>
    <w:pPr>
      <w:shd w:val="clear" w:color="auto" w:fill="FFFFFF"/>
      <w:spacing w:after="57"/>
      <w:ind w:left="1984"/>
    </w:pPr>
  </w:style>
  <w:style w:type="paragraph" w:styleId="Sumrio9">
    <w:name w:val="toc 9"/>
    <w:basedOn w:val="Normal"/>
    <w:next w:val="Normal"/>
    <w:uiPriority w:val="39"/>
    <w:unhideWhenUsed/>
    <w:pPr>
      <w:shd w:val="clear" w:color="auto" w:fill="FFFFFF"/>
      <w:spacing w:after="57"/>
      <w:ind w:left="2268"/>
    </w:pPr>
  </w:style>
  <w:style w:type="paragraph" w:styleId="CabealhodoSumrio">
    <w:name w:val="TOC Heading"/>
    <w:uiPriority w:val="39"/>
    <w:unhideWhenUsed/>
    <w:qFormat/>
    <w:pPr>
      <w:spacing w:after="160" w:line="259" w:lineRule="auto"/>
    </w:pPr>
  </w:style>
  <w:style w:type="paragraph" w:styleId="Textodebalo">
    <w:name w:val="Balloon Text"/>
    <w:basedOn w:val="Normal"/>
    <w:uiPriority w:val="99"/>
    <w:semiHidden/>
    <w:unhideWhenUsed/>
    <w:qFormat/>
    <w:pPr>
      <w:shd w:val="clear" w:color="auto" w:fill="FFFFFF"/>
      <w:spacing w:after="0" w:line="240" w:lineRule="auto"/>
    </w:pPr>
    <w:rPr>
      <w:rFonts w:ascii="Tahoma" w:hAnsi="Tahoma" w:cs="Tahoma"/>
      <w:sz w:val="16"/>
      <w:szCs w:val="16"/>
    </w:rPr>
  </w:style>
  <w:style w:type="paragraph" w:styleId="PargrafodaLista">
    <w:name w:val="List Paragraph"/>
    <w:basedOn w:val="Normal"/>
    <w:uiPriority w:val="34"/>
    <w:qFormat/>
    <w:pPr>
      <w:shd w:val="clear" w:color="auto" w:fill="FFFFFF"/>
      <w:ind w:left="720"/>
      <w:contextualSpacing/>
    </w:pPr>
  </w:style>
  <w:style w:type="paragraph" w:styleId="Rodap">
    <w:name w:val="footer"/>
    <w:basedOn w:val="Normal"/>
    <w:uiPriority w:val="99"/>
    <w:unhideWhenUsed/>
    <w:pPr>
      <w:shd w:val="clear" w:color="auto" w:fill="FFFFFF"/>
      <w:tabs>
        <w:tab w:val="center" w:pos="4252"/>
        <w:tab w:val="right" w:pos="8504"/>
      </w:tabs>
      <w:spacing w:after="0" w:line="240" w:lineRule="auto"/>
    </w:pPr>
  </w:style>
  <w:style w:type="paragraph" w:styleId="Cabealho">
    <w:name w:val="header"/>
    <w:basedOn w:val="Normal"/>
    <w:uiPriority w:val="99"/>
    <w:unhideWhenUsed/>
    <w:pPr>
      <w:shd w:val="clear" w:color="auto" w:fill="FFFFFF"/>
      <w:tabs>
        <w:tab w:val="center" w:pos="4252"/>
        <w:tab w:val="right" w:pos="8504"/>
      </w:tabs>
      <w:spacing w:after="0" w:line="240" w:lineRule="auto"/>
    </w:pPr>
  </w:style>
  <w:style w:type="paragraph" w:customStyle="1" w:styleId="quadro01">
    <w:name w:val="quadro01"/>
    <w:basedOn w:val="Normal"/>
    <w:next w:val="Normal"/>
    <w:uiPriority w:val="99"/>
    <w:qFormat/>
    <w:pPr>
      <w:shd w:val="clear" w:color="auto" w:fill="FFFFFF"/>
      <w:tabs>
        <w:tab w:val="left" w:pos="-284"/>
        <w:tab w:val="left" w:pos="1701"/>
      </w:tabs>
      <w:spacing w:before="360" w:after="0" w:line="240" w:lineRule="auto"/>
    </w:pPr>
    <w:rPr>
      <w:rFonts w:ascii="Times New Roman" w:eastAsia="Times New Roman" w:hAnsi="Times New Roman" w:cs="Times New Roman"/>
      <w:b/>
      <w:bCs/>
      <w:color w:val="000000"/>
      <w:sz w:val="20"/>
      <w:szCs w:val="20"/>
      <w:lang w:eastAsia="pt-BR"/>
    </w:rPr>
  </w:style>
  <w:style w:type="paragraph" w:customStyle="1" w:styleId="Tabela">
    <w:name w:val="Tabela"/>
    <w:basedOn w:val="Normal"/>
    <w:qFormat/>
    <w:pPr>
      <w:shd w:val="clear" w:color="auto" w:fill="FFFFFF"/>
      <w:spacing w:before="360" w:after="0" w:line="360" w:lineRule="auto"/>
    </w:pPr>
    <w:rPr>
      <w:rFonts w:ascii="Times New Roman" w:eastAsia="Times New Roman" w:hAnsi="Times New Roman" w:cs="Times New Roman"/>
      <w:bCs/>
      <w:sz w:val="20"/>
      <w:szCs w:val="18"/>
      <w:lang w:eastAsia="ar-SA"/>
    </w:rPr>
  </w:style>
  <w:style w:type="paragraph" w:customStyle="1" w:styleId="TabelaTitulo">
    <w:name w:val="Tabela.Titulo"/>
    <w:basedOn w:val="Normal"/>
    <w:qFormat/>
    <w:pPr>
      <w:shd w:val="clear" w:color="auto" w:fill="FFFFFF"/>
      <w:spacing w:after="0" w:line="360" w:lineRule="auto"/>
      <w:jc w:val="center"/>
    </w:pPr>
    <w:rPr>
      <w:rFonts w:ascii="Times New Roman" w:eastAsia="Times New Roman" w:hAnsi="Times New Roman" w:cs="Times New Roman"/>
      <w:b/>
      <w:sz w:val="20"/>
      <w:szCs w:val="20"/>
      <w:lang w:eastAsia="pt-BR"/>
    </w:rPr>
  </w:style>
  <w:style w:type="paragraph" w:customStyle="1" w:styleId="ilusttextocentralizado">
    <w:name w:val="_ilust_texto_centralizado"/>
    <w:basedOn w:val="Normal"/>
    <w:uiPriority w:val="99"/>
    <w:qFormat/>
    <w:pPr>
      <w:shd w:val="clear" w:color="auto" w:fill="FFFFFF"/>
      <w:jc w:val="center"/>
    </w:pPr>
    <w:rPr>
      <w:rFonts w:ascii="Times New Roman" w:eastAsia="Times New Roman" w:hAnsi="Times New Roman" w:cs="Times New Roman"/>
      <w:sz w:val="20"/>
      <w:szCs w:val="20"/>
      <w:lang w:eastAsia="pt-BR"/>
    </w:rPr>
  </w:style>
  <w:style w:type="paragraph" w:customStyle="1" w:styleId="ilustnegritocentralizado">
    <w:name w:val="_ilust_negrito_centralizado"/>
    <w:basedOn w:val="Normal"/>
    <w:uiPriority w:val="99"/>
    <w:qFormat/>
    <w:pPr>
      <w:shd w:val="clear" w:color="auto" w:fill="BFBFBF" w:themeFill="background1" w:themeFillShade="BF"/>
      <w:jc w:val="center"/>
    </w:pPr>
    <w:rPr>
      <w:rFonts w:ascii="Times New Roman" w:eastAsia="Times New Roman" w:hAnsi="Times New Roman" w:cs="Times New Roman"/>
      <w:b/>
      <w:bCs/>
      <w:color w:val="000000"/>
      <w:sz w:val="20"/>
      <w:szCs w:val="20"/>
    </w:rPr>
  </w:style>
  <w:style w:type="paragraph" w:customStyle="1" w:styleId="ilustfonte">
    <w:name w:val="_ilust_fonte"/>
    <w:basedOn w:val="Normal"/>
    <w:uiPriority w:val="99"/>
    <w:qFormat/>
    <w:pPr>
      <w:shd w:val="clear" w:color="auto" w:fill="FFFFFF"/>
      <w:spacing w:after="240"/>
      <w:contextualSpacing/>
      <w:jc w:val="both"/>
    </w:pPr>
    <w:rPr>
      <w:rFonts w:ascii="Times New Roman" w:eastAsia="Times New Roman" w:hAnsi="Times New Roman" w:cs="Times New Roman"/>
      <w:color w:val="000000"/>
      <w:sz w:val="20"/>
      <w:szCs w:val="24"/>
      <w:lang w:eastAsia="pt-BR"/>
    </w:rPr>
  </w:style>
  <w:style w:type="paragraph" w:customStyle="1" w:styleId="ilusttextoesquerda">
    <w:name w:val="_ilust_texto_esquerda"/>
    <w:basedOn w:val="Normal"/>
    <w:uiPriority w:val="99"/>
    <w:qFormat/>
    <w:pPr>
      <w:shd w:val="clear" w:color="auto" w:fill="FFFFFF"/>
      <w:jc w:val="center"/>
    </w:pPr>
    <w:rPr>
      <w:rFonts w:ascii="Times New Roman" w:eastAsia="Times New Roman" w:hAnsi="Times New Roman" w:cs="Times New Roman"/>
      <w:sz w:val="20"/>
      <w:szCs w:val="20"/>
      <w:lang w:eastAsia="pt-BR"/>
    </w:rPr>
  </w:style>
  <w:style w:type="paragraph" w:styleId="NormalWeb">
    <w:name w:val="Normal (Web)"/>
    <w:basedOn w:val="Normal"/>
    <w:uiPriority w:val="99"/>
    <w:qFormat/>
    <w:pPr>
      <w:shd w:val="clear" w:color="auto" w:fill="FFFFFF"/>
      <w:spacing w:before="280" w:after="280" w:line="240" w:lineRule="auto"/>
      <w:jc w:val="both"/>
    </w:pPr>
    <w:rPr>
      <w:rFonts w:ascii="Arial Unicode MS" w:eastAsia="Arial Unicode MS" w:hAnsi="Arial Unicode MS" w:cs="Arial Unicode MS"/>
      <w:color w:val="000000"/>
      <w:sz w:val="24"/>
      <w:szCs w:val="24"/>
      <w:lang w:eastAsia="ar-SA"/>
    </w:rPr>
  </w:style>
  <w:style w:type="paragraph" w:customStyle="1" w:styleId="Textodadissertao">
    <w:name w:val="__Texto da dissertação"/>
    <w:basedOn w:val="Normal"/>
    <w:qFormat/>
    <w:pPr>
      <w:shd w:val="clear" w:color="auto" w:fill="FFFFFF"/>
      <w:spacing w:after="0" w:line="360" w:lineRule="auto"/>
      <w:ind w:firstLine="851"/>
      <w:jc w:val="both"/>
    </w:pPr>
    <w:rPr>
      <w:rFonts w:ascii="Arial" w:eastAsia="Times New Roman" w:hAnsi="Arial" w:cs="Times New Roman"/>
      <w:sz w:val="24"/>
      <w:szCs w:val="24"/>
      <w:lang w:eastAsia="pt-BR"/>
    </w:rPr>
  </w:style>
  <w:style w:type="paragraph" w:customStyle="1" w:styleId="Contedodatabela">
    <w:name w:val="Conteúdo da tabela"/>
    <w:basedOn w:val="Normal"/>
    <w:qFormat/>
    <w:pPr>
      <w:shd w:val="clear" w:color="auto" w:fill="FFFFFF"/>
      <w:spacing w:after="0" w:line="240" w:lineRule="auto"/>
    </w:pPr>
    <w:rPr>
      <w:rFonts w:ascii="Liberation Serif" w:eastAsia="NSimSun" w:hAnsi="Liberation Serif" w:cs="Arial"/>
      <w:sz w:val="20"/>
      <w:lang w:eastAsia="zh-CN" w:bidi="hi-IN"/>
    </w:rPr>
  </w:style>
  <w:style w:type="paragraph" w:customStyle="1" w:styleId="CPALegendaQuadros">
    <w:name w:val="CPA Legenda Quadros"/>
    <w:basedOn w:val="Contedodatabela"/>
    <w:qFormat/>
    <w:pPr>
      <w:jc w:val="both"/>
    </w:pPr>
    <w:rPr>
      <w:rFonts w:ascii="Arial" w:hAnsi="Arial"/>
      <w:b/>
      <w:szCs w:val="24"/>
    </w:rPr>
  </w:style>
  <w:style w:type="paragraph" w:customStyle="1" w:styleId="CPAPargraforelatrio">
    <w:name w:val="CPA Parágrafo relatório"/>
    <w:basedOn w:val="Normal"/>
    <w:qFormat/>
    <w:pPr>
      <w:shd w:val="clear" w:color="auto" w:fill="FFFFFF"/>
      <w:spacing w:after="0" w:line="360" w:lineRule="auto"/>
      <w:ind w:firstLine="851"/>
      <w:jc w:val="both"/>
    </w:pPr>
    <w:rPr>
      <w:rFonts w:ascii="Arial" w:eastAsia="NSimSun" w:hAnsi="Arial" w:cs="Arial"/>
      <w:sz w:val="24"/>
      <w:lang w:eastAsia="zh-CN" w:bidi="hi-IN"/>
    </w:rPr>
  </w:style>
  <w:style w:type="paragraph" w:styleId="Textodecomentrio">
    <w:name w:val="annotation text"/>
    <w:basedOn w:val="Normal"/>
    <w:uiPriority w:val="99"/>
    <w:semiHidden/>
    <w:unhideWhenUsed/>
    <w:qFormat/>
    <w:pPr>
      <w:shd w:val="clear" w:color="auto" w:fill="FFFFFF"/>
      <w:spacing w:line="240" w:lineRule="auto"/>
    </w:pPr>
    <w:rPr>
      <w:sz w:val="20"/>
      <w:szCs w:val="20"/>
    </w:rPr>
  </w:style>
  <w:style w:type="paragraph" w:styleId="Assuntodocomentrio">
    <w:name w:val="annotation subject"/>
    <w:basedOn w:val="Textodecomentrio"/>
    <w:next w:val="Textodecomentrio"/>
    <w:uiPriority w:val="99"/>
    <w:semiHidden/>
    <w:unhideWhenUsed/>
    <w:qFormat/>
    <w:rPr>
      <w:b/>
      <w:bCs/>
    </w:r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EEBF6" w:themeFill="accent1" w:themeFillTint="32"/>
      </w:tcPr>
    </w:tblStylePr>
    <w:tblStylePr w:type="band1Horz">
      <w:rPr>
        <w:color w:val="404040"/>
        <w:sz w:val="22"/>
      </w:rPr>
      <w:tblPr/>
      <w:tcPr>
        <w:shd w:val="clear" w:color="auto"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5B9BD5" w:themeFill="accent1"/>
      </w:tcPr>
    </w:tblStylePr>
    <w:tblStylePr w:type="lastRow">
      <w:rPr>
        <w:b/>
        <w:color w:val="FFFFFF"/>
        <w:sz w:val="22"/>
      </w:rPr>
      <w:tblPr/>
      <w:tcPr>
        <w:tcBorders>
          <w:top w:val="single" w:sz="4" w:space="0" w:color="FFFFFF" w:themeColor="light1"/>
        </w:tcBorders>
        <w:shd w:val="clear" w:color="auto" w:fill="5B9BD5" w:themeFill="accent1"/>
      </w:tcPr>
    </w:tblStylePr>
    <w:tblStylePr w:type="firstCol">
      <w:rPr>
        <w:b/>
        <w:color w:val="FFFFFF"/>
        <w:sz w:val="22"/>
      </w:rPr>
      <w:tblPr/>
      <w:tcPr>
        <w:shd w:val="clear" w:color="auto" w:fill="5B9BD5" w:themeFill="accent1"/>
      </w:tcPr>
    </w:tblStylePr>
    <w:tblStylePr w:type="lastCol">
      <w:rPr>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ED7D31" w:themeFill="accent2"/>
      </w:tcPr>
    </w:tblStylePr>
    <w:tblStylePr w:type="lastRow">
      <w:rPr>
        <w:b/>
        <w:color w:val="FFFFFF"/>
        <w:sz w:val="22"/>
      </w:rPr>
      <w:tblPr/>
      <w:tcPr>
        <w:tcBorders>
          <w:top w:val="single" w:sz="4" w:space="0" w:color="FFFFFF" w:themeColor="light1"/>
        </w:tcBorders>
        <w:shd w:val="clear" w:color="auto" w:fill="ED7D31" w:themeFill="accent2"/>
      </w:tcPr>
    </w:tblStylePr>
    <w:tblStylePr w:type="firstCol">
      <w:rPr>
        <w:b/>
        <w:color w:val="FFFFFF"/>
        <w:sz w:val="22"/>
      </w:rPr>
      <w:tblPr/>
      <w:tcPr>
        <w:shd w:val="clear" w:color="auto" w:fill="ED7D31" w:themeFill="accent2"/>
      </w:tcPr>
    </w:tblStylePr>
    <w:tblStylePr w:type="lastCol">
      <w:rPr>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A5A5A5" w:themeFill="accent3"/>
      </w:tcPr>
    </w:tblStylePr>
    <w:tblStylePr w:type="lastRow">
      <w:rPr>
        <w:b/>
        <w:color w:val="FFFFFF"/>
        <w:sz w:val="22"/>
      </w:rPr>
      <w:tblPr/>
      <w:tcPr>
        <w:tcBorders>
          <w:top w:val="single" w:sz="4" w:space="0" w:color="FFFFFF" w:themeColor="light1"/>
        </w:tcBorders>
        <w:shd w:val="clear" w:color="auto" w:fill="A5A5A5" w:themeFill="accent3"/>
      </w:tcPr>
    </w:tblStylePr>
    <w:tblStylePr w:type="firstCol">
      <w:rPr>
        <w:b/>
        <w:color w:val="FFFFFF"/>
        <w:sz w:val="22"/>
      </w:rPr>
      <w:tblPr/>
      <w:tcPr>
        <w:shd w:val="clear" w:color="auto" w:fill="A5A5A5" w:themeFill="accent3"/>
      </w:tcPr>
    </w:tblStylePr>
    <w:tblStylePr w:type="lastCol">
      <w:rPr>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FC000" w:themeFill="accent4"/>
      </w:tcPr>
    </w:tblStylePr>
    <w:tblStylePr w:type="lastRow">
      <w:rPr>
        <w:b/>
        <w:color w:val="FFFFFF"/>
        <w:sz w:val="22"/>
      </w:rPr>
      <w:tblPr/>
      <w:tcPr>
        <w:tcBorders>
          <w:top w:val="single" w:sz="4" w:space="0" w:color="FFFFFF" w:themeColor="light1"/>
        </w:tcBorders>
        <w:shd w:val="clear" w:color="auto" w:fill="FFC000" w:themeFill="accent4"/>
      </w:tcPr>
    </w:tblStylePr>
    <w:tblStylePr w:type="firstCol">
      <w:rPr>
        <w:b/>
        <w:color w:val="FFFFFF"/>
        <w:sz w:val="22"/>
      </w:rPr>
      <w:tblPr/>
      <w:tcPr>
        <w:shd w:val="clear" w:color="auto" w:fill="FFC000" w:themeFill="accent4"/>
      </w:tcPr>
    </w:tblStylePr>
    <w:tblStylePr w:type="lastCol">
      <w:rPr>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472C4" w:themeFill="accent5"/>
      </w:tcPr>
    </w:tblStylePr>
    <w:tblStylePr w:type="lastRow">
      <w:rPr>
        <w:b/>
        <w:color w:val="FFFFFF"/>
        <w:sz w:val="22"/>
      </w:rPr>
      <w:tblPr/>
      <w:tcPr>
        <w:tcBorders>
          <w:top w:val="single" w:sz="4" w:space="0" w:color="FFFFFF" w:themeColor="light1"/>
        </w:tcBorders>
        <w:shd w:val="clear" w:color="auto" w:fill="4472C4" w:themeFill="accent5"/>
      </w:tcPr>
    </w:tblStylePr>
    <w:tblStylePr w:type="firstCol">
      <w:rPr>
        <w:b/>
        <w:color w:val="FFFFFF"/>
        <w:sz w:val="22"/>
      </w:rPr>
      <w:tblPr/>
      <w:tcPr>
        <w:shd w:val="clear" w:color="auto" w:fill="4472C4" w:themeFill="accent5"/>
      </w:tcPr>
    </w:tblStylePr>
    <w:tblStylePr w:type="lastCol">
      <w:rPr>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70AD47" w:themeFill="accent6"/>
      </w:tcPr>
    </w:tblStylePr>
    <w:tblStylePr w:type="lastRow">
      <w:rPr>
        <w:b/>
        <w:color w:val="FFFFFF"/>
        <w:sz w:val="22"/>
      </w:rPr>
      <w:tblPr/>
      <w:tcPr>
        <w:tcBorders>
          <w:top w:val="single" w:sz="4" w:space="0" w:color="FFFFFF" w:themeColor="light1"/>
        </w:tcBorders>
        <w:shd w:val="clear" w:color="auto" w:fill="70AD47" w:themeFill="accent6"/>
      </w:tcPr>
    </w:tblStylePr>
    <w:tblStylePr w:type="firstCol">
      <w:rPr>
        <w:b/>
        <w:color w:val="FFFFFF"/>
        <w:sz w:val="22"/>
      </w:rPr>
      <w:tblPr/>
      <w:tcPr>
        <w:shd w:val="clear" w:color="auto" w:fill="70AD47" w:themeFill="accent6"/>
      </w:tcPr>
    </w:tblStylePr>
    <w:tblStylePr w:type="lastCol">
      <w:rPr>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auto"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auto" w:fill="FFFFFF"/>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auto" w:fill="FFFFFF"/>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auto"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StylePr>
    <w:tblStylePr w:type="band2Vert">
      <w:rPr>
        <w:color w:val="404040"/>
        <w:sz w:val="22"/>
      </w:rPr>
      <w:tblPr/>
      <w:tcPr>
        <w:shd w:val="clear" w:color="auto" w:fill="CBDFF1" w:themeFill="accent1" w:themeFillTint="50"/>
      </w:tcPr>
    </w:tblStylePr>
    <w:tblStylePr w:type="band1Horz">
      <w:rPr>
        <w:color w:val="404040"/>
        <w:sz w:val="22"/>
      </w:rPr>
    </w:tblStylePr>
    <w:tblStylePr w:type="band2Horz">
      <w:rPr>
        <w:color w:val="404040"/>
        <w:sz w:val="22"/>
      </w:rPr>
      <w:tblPr/>
      <w:tcPr>
        <w:shd w:val="clear" w:color="auto" w:fill="CBDFF1" w:themeFill="accent1" w:themeFillTint="50"/>
      </w:tcPr>
    </w:tblStylePr>
  </w:style>
  <w:style w:type="table" w:customStyle="1" w:styleId="Lined-Accent2">
    <w:name w:val="Lined - Accent 2"/>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StylePr>
    <w:tblStylePr w:type="band2Vert">
      <w:rPr>
        <w:color w:val="404040"/>
        <w:sz w:val="22"/>
      </w:rPr>
      <w:tblPr/>
      <w:tcPr>
        <w:shd w:val="clear" w:color="auto" w:fill="FBE5D6" w:themeFill="accent2" w:themeFillTint="32"/>
      </w:tcPr>
    </w:tblStylePr>
    <w:tblStylePr w:type="band1Horz">
      <w:rPr>
        <w:color w:val="404040"/>
        <w:sz w:val="22"/>
      </w:rPr>
    </w:tblStylePr>
    <w:tblStylePr w:type="band2Horz">
      <w:rPr>
        <w:color w:val="404040"/>
        <w:sz w:val="22"/>
      </w:rPr>
      <w:tblPr/>
      <w:tcPr>
        <w:shd w:val="clear" w:color="auto" w:fill="FBE5D6" w:themeFill="accent2" w:themeFillTint="32"/>
      </w:tcPr>
    </w:tblStylePr>
  </w:style>
  <w:style w:type="table" w:customStyle="1" w:styleId="Lined-Accent3">
    <w:name w:val="Lined - Accent 3"/>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StylePr>
    <w:tblStylePr w:type="band2Vert">
      <w:rPr>
        <w:color w:val="404040"/>
        <w:sz w:val="22"/>
      </w:rPr>
      <w:tblPr/>
      <w:tcPr>
        <w:shd w:val="clear" w:color="auto" w:fill="ECECEC" w:themeFill="accent3" w:themeFillTint="34"/>
      </w:tcPr>
    </w:tblStylePr>
    <w:tblStylePr w:type="band1Horz">
      <w:rPr>
        <w:color w:val="404040"/>
        <w:sz w:val="22"/>
      </w:rPr>
    </w:tblStylePr>
    <w:tblStylePr w:type="band2Horz">
      <w:rPr>
        <w:color w:val="404040"/>
        <w:sz w:val="22"/>
      </w:rPr>
      <w:tblPr/>
      <w:tcPr>
        <w:shd w:val="clear" w:color="auto" w:fill="ECECEC" w:themeFill="accent3" w:themeFillTint="34"/>
      </w:tcPr>
    </w:tblStylePr>
  </w:style>
  <w:style w:type="table" w:customStyle="1" w:styleId="Lined-Accent4">
    <w:name w:val="Lined - Accent 4"/>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StylePr>
    <w:tblStylePr w:type="band2Vert">
      <w:rPr>
        <w:color w:val="404040"/>
        <w:sz w:val="22"/>
      </w:rPr>
      <w:tblPr/>
      <w:tcPr>
        <w:shd w:val="clear" w:color="auto" w:fill="FFF2CB" w:themeFill="accent4" w:themeFillTint="34"/>
      </w:tcPr>
    </w:tblStylePr>
    <w:tblStylePr w:type="band1Horz">
      <w:rPr>
        <w:color w:val="404040"/>
        <w:sz w:val="22"/>
      </w:rPr>
    </w:tblStylePr>
    <w:tblStylePr w:type="band2Horz">
      <w:rPr>
        <w:color w:val="404040"/>
        <w:sz w:val="22"/>
      </w:rPr>
      <w:tblPr/>
      <w:tcPr>
        <w:shd w:val="clear" w:color="auto" w:fill="FFF2CB" w:themeFill="accent4" w:themeFillTint="34"/>
      </w:tcPr>
    </w:tblStylePr>
  </w:style>
  <w:style w:type="table" w:customStyle="1" w:styleId="Lined-Accent5">
    <w:name w:val="Lined - Accent 5"/>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StylePr>
    <w:tblStylePr w:type="band2Vert">
      <w:rPr>
        <w:color w:val="404040"/>
        <w:sz w:val="22"/>
      </w:rPr>
      <w:tblPr/>
      <w:tcPr>
        <w:shd w:val="clear" w:color="auto" w:fill="D8E2F3" w:themeFill="accent5" w:themeFillTint="34"/>
      </w:tcPr>
    </w:tblStylePr>
    <w:tblStylePr w:type="band1Horz">
      <w:rPr>
        <w:color w:val="404040"/>
        <w:sz w:val="22"/>
      </w:rPr>
    </w:tblStylePr>
    <w:tblStylePr w:type="band2Horz">
      <w:rPr>
        <w:color w:val="404040"/>
        <w:sz w:val="22"/>
      </w:rPr>
      <w:tblPr/>
      <w:tcPr>
        <w:shd w:val="clear" w:color="auto" w:fill="D8E2F3" w:themeFill="accent5" w:themeFillTint="34"/>
      </w:tcPr>
    </w:tblStylePr>
  </w:style>
  <w:style w:type="table" w:customStyle="1" w:styleId="Lined-Accent6">
    <w:name w:val="Lined - Accent 6"/>
    <w:basedOn w:val="Tabelanormal"/>
    <w:uiPriority w:val="99"/>
    <w:rPr>
      <w:color w:val="404040"/>
      <w:sz w:val="20"/>
      <w:szCs w:val="20"/>
      <w:lang w:eastAsia="pt-BR"/>
    </w:rPr>
    <w:tblPr>
      <w:tblStyleRowBandSize w:val="1"/>
      <w:tblStyleColBandSize w:val="1"/>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StylePr>
    <w:tblStylePr w:type="band2Vert">
      <w:rPr>
        <w:color w:val="404040"/>
        <w:sz w:val="22"/>
      </w:rPr>
      <w:tblPr/>
      <w:tcPr>
        <w:shd w:val="clear" w:color="auto" w:fill="E1EFD8" w:themeFill="accent6" w:themeFillTint="34"/>
      </w:tcPr>
    </w:tblStylePr>
    <w:tblStylePr w:type="band1Horz">
      <w:rPr>
        <w:color w:val="404040"/>
        <w:sz w:val="22"/>
      </w:rPr>
    </w:tblStylePr>
    <w:tblStylePr w:type="band2Horz">
      <w:rPr>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Tabelanormal"/>
    <w:uiPriority w:val="99"/>
    <w:rPr>
      <w:color w:val="404040"/>
      <w:sz w:val="20"/>
      <w:szCs w:val="20"/>
      <w:lang w:eastAsia="pt-B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StylePr>
    <w:tblStylePr w:type="band2Vert">
      <w:rPr>
        <w:color w:val="404040"/>
        <w:sz w:val="22"/>
      </w:rPr>
      <w:tblPr/>
      <w:tcPr>
        <w:shd w:val="clear" w:color="auto" w:fill="CBDFF1" w:themeFill="accent1" w:themeFillTint="50"/>
      </w:tcPr>
    </w:tblStylePr>
    <w:tblStylePr w:type="band1Horz">
      <w:rPr>
        <w:color w:val="404040"/>
        <w:sz w:val="22"/>
      </w:rPr>
    </w:tblStylePr>
    <w:tblStylePr w:type="band2Horz">
      <w:rPr>
        <w:color w:val="404040"/>
        <w:sz w:val="22"/>
      </w:rPr>
      <w:tblPr/>
      <w:tcPr>
        <w:shd w:val="clear" w:color="auto" w:fill="CBDFF1" w:themeFill="accent1" w:themeFillTint="50"/>
      </w:tcPr>
    </w:tblStylePr>
  </w:style>
  <w:style w:type="table" w:customStyle="1" w:styleId="BorderedLined-Accent2">
    <w:name w:val="Bordered &amp; Lined - Accent 2"/>
    <w:basedOn w:val="Tabelanormal"/>
    <w:uiPriority w:val="99"/>
    <w:rPr>
      <w:color w:val="404040"/>
      <w:sz w:val="20"/>
      <w:szCs w:val="20"/>
      <w:lang w:eastAsia="pt-BR"/>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StylePr>
    <w:tblStylePr w:type="band2Vert">
      <w:rPr>
        <w:color w:val="404040"/>
        <w:sz w:val="22"/>
      </w:rPr>
      <w:tblPr/>
      <w:tcPr>
        <w:shd w:val="clear" w:color="auto" w:fill="FBE5D6" w:themeFill="accent2" w:themeFillTint="32"/>
      </w:tcPr>
    </w:tblStylePr>
    <w:tblStylePr w:type="band1Horz">
      <w:rPr>
        <w:color w:val="404040"/>
        <w:sz w:val="22"/>
      </w:rPr>
    </w:tblStylePr>
    <w:tblStylePr w:type="band2Horz">
      <w:rPr>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rPr>
      <w:color w:val="404040"/>
      <w:sz w:val="20"/>
      <w:szCs w:val="20"/>
      <w:lang w:eastAsia="pt-B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StylePr>
    <w:tblStylePr w:type="band2Vert">
      <w:rPr>
        <w:color w:val="404040"/>
        <w:sz w:val="22"/>
      </w:rPr>
      <w:tblPr/>
      <w:tcPr>
        <w:shd w:val="clear" w:color="auto" w:fill="ECECEC" w:themeFill="accent3" w:themeFillTint="34"/>
      </w:tcPr>
    </w:tblStylePr>
    <w:tblStylePr w:type="band1Horz">
      <w:rPr>
        <w:color w:val="404040"/>
        <w:sz w:val="22"/>
      </w:rPr>
    </w:tblStylePr>
    <w:tblStylePr w:type="band2Horz">
      <w:rPr>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rPr>
      <w:color w:val="404040"/>
      <w:sz w:val="20"/>
      <w:szCs w:val="20"/>
      <w:lang w:eastAsia="pt-BR"/>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StylePr>
    <w:tblStylePr w:type="band2Vert">
      <w:rPr>
        <w:color w:val="404040"/>
        <w:sz w:val="22"/>
      </w:rPr>
      <w:tblPr/>
      <w:tcPr>
        <w:shd w:val="clear" w:color="auto" w:fill="FFF2CB" w:themeFill="accent4" w:themeFillTint="34"/>
      </w:tcPr>
    </w:tblStylePr>
    <w:tblStylePr w:type="band1Horz">
      <w:rPr>
        <w:color w:val="404040"/>
        <w:sz w:val="22"/>
      </w:rPr>
    </w:tblStylePr>
    <w:tblStylePr w:type="band2Horz">
      <w:rPr>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rPr>
      <w:color w:val="404040"/>
      <w:sz w:val="20"/>
      <w:szCs w:val="20"/>
      <w:lang w:eastAsia="pt-BR"/>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StylePr>
    <w:tblStylePr w:type="band2Vert">
      <w:rPr>
        <w:color w:val="404040"/>
        <w:sz w:val="22"/>
      </w:rPr>
      <w:tblPr/>
      <w:tcPr>
        <w:shd w:val="clear" w:color="auto" w:fill="D8E2F3" w:themeFill="accent5" w:themeFillTint="34"/>
      </w:tcPr>
    </w:tblStylePr>
    <w:tblStylePr w:type="band1Horz">
      <w:rPr>
        <w:color w:val="404040"/>
        <w:sz w:val="22"/>
      </w:rPr>
    </w:tblStylePr>
    <w:tblStylePr w:type="band2Horz">
      <w:rPr>
        <w:color w:val="404040"/>
        <w:sz w:val="22"/>
      </w:rPr>
      <w:tblPr/>
      <w:tcPr>
        <w:shd w:val="clear" w:color="auto" w:fill="D8E2F3" w:themeFill="accent5" w:themeFillTint="34"/>
      </w:tcPr>
    </w:tblStylePr>
  </w:style>
  <w:style w:type="table" w:customStyle="1" w:styleId="BorderedLined-Accent6">
    <w:name w:val="Bordered &amp; Lined - Accent 6"/>
    <w:basedOn w:val="Tabelanormal"/>
    <w:uiPriority w:val="99"/>
    <w:rPr>
      <w:color w:val="404040"/>
      <w:sz w:val="20"/>
      <w:szCs w:val="20"/>
      <w:lang w:eastAsia="pt-BR"/>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StylePr>
    <w:tblStylePr w:type="band2Vert">
      <w:rPr>
        <w:color w:val="404040"/>
        <w:sz w:val="22"/>
      </w:rPr>
      <w:tblPr/>
      <w:tcPr>
        <w:shd w:val="clear" w:color="auto" w:fill="E1EFD8" w:themeFill="accent6" w:themeFillTint="34"/>
      </w:tcPr>
    </w:tblStylePr>
    <w:tblStylePr w:type="band1Horz">
      <w:rPr>
        <w:color w:val="404040"/>
        <w:sz w:val="22"/>
      </w:rPr>
    </w:tblStylePr>
    <w:tblStylePr w:type="band2Horz">
      <w:rPr>
        <w:color w:val="404040"/>
        <w:sz w:val="22"/>
      </w:rPr>
      <w:tblPr/>
      <w:tcPr>
        <w:shd w:val="clear" w:color="auto"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comgrade">
    <w:name w:val="Table Grid"/>
    <w:basedOn w:val="Tabelanormal"/>
    <w:uiPriority w:val="39"/>
    <w:qFormat/>
    <w:rPr>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lecomodiretor@utfpr.edu.br" TargetMode="External"/><Relationship Id="rId3" Type="http://schemas.openxmlformats.org/officeDocument/2006/relationships/settings" Target="settings.xml"/><Relationship Id="rId7" Type="http://schemas.openxmlformats.org/officeDocument/2006/relationships/hyperlink" Target="mailto:falecomoreitor@utfpr.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4745</Words>
  <Characters>25629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Alberton de Carvalho</dc:creator>
  <dc:description/>
  <cp:lastModifiedBy>Samsung</cp:lastModifiedBy>
  <cp:revision>2</cp:revision>
  <dcterms:created xsi:type="dcterms:W3CDTF">2020-09-24T12:31:00Z</dcterms:created>
  <dcterms:modified xsi:type="dcterms:W3CDTF">2020-09-24T12:31:00Z</dcterms:modified>
  <dc:language>pt-BR</dc:language>
</cp:coreProperties>
</file>