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horzAnchor="margin" w:tblpXSpec="center" w:tblpY="-73"/>
        <w:tblW w:w="903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442"/>
        <w:gridCol w:w="2186"/>
      </w:tblGrid>
      <w:tr w:rsidR="002D6933" w:rsidRPr="00D973FD" w:rsidTr="00596191">
        <w:trPr>
          <w:trHeight w:val="1134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2D6933" w:rsidRPr="00D973FD" w:rsidRDefault="002D6933" w:rsidP="0059619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Calibri" w:hAnsi="Calibri" w:cs="Times New Roman"/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-784225</wp:posOffset>
                  </wp:positionV>
                  <wp:extent cx="893445" cy="870585"/>
                  <wp:effectExtent l="0" t="0" r="1905" b="5715"/>
                  <wp:wrapTight wrapText="bothSides">
                    <wp:wrapPolygon edited="0">
                      <wp:start x="0" y="0"/>
                      <wp:lineTo x="0" y="21269"/>
                      <wp:lineTo x="21186" y="21269"/>
                      <wp:lineTo x="21186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70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73" w:type="dxa"/>
            <w:tcBorders>
              <w:bottom w:val="single" w:sz="4" w:space="0" w:color="auto"/>
            </w:tcBorders>
            <w:vAlign w:val="center"/>
          </w:tcPr>
          <w:p w:rsidR="002D6933" w:rsidRPr="00B3634D" w:rsidRDefault="002D6933" w:rsidP="00596191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3634D">
              <w:rPr>
                <w:rFonts w:ascii="Arial" w:hAnsi="Arial" w:cs="Arial"/>
                <w:sz w:val="20"/>
                <w:szCs w:val="24"/>
              </w:rPr>
              <w:t>Ministério da Educação</w:t>
            </w:r>
          </w:p>
          <w:p w:rsidR="002D6933" w:rsidRPr="00B3634D" w:rsidRDefault="002D6933" w:rsidP="0059619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3634D">
              <w:rPr>
                <w:rFonts w:ascii="Arial" w:hAnsi="Arial" w:cs="Arial"/>
                <w:b/>
                <w:sz w:val="20"/>
                <w:szCs w:val="24"/>
              </w:rPr>
              <w:t>Universidade Tecnológica Federal do Paraná</w:t>
            </w:r>
          </w:p>
          <w:p w:rsidR="002D6933" w:rsidRDefault="002D6933" w:rsidP="0059619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B3634D">
              <w:rPr>
                <w:rFonts w:ascii="Arial" w:hAnsi="Arial" w:cs="Arial"/>
                <w:bCs/>
                <w:sz w:val="20"/>
                <w:szCs w:val="24"/>
              </w:rPr>
              <w:t>Comissão Permanente de Concurso Público</w:t>
            </w:r>
          </w:p>
          <w:p w:rsidR="00257A6B" w:rsidRPr="00D973FD" w:rsidRDefault="00257A6B" w:rsidP="0059619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Santa Helena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2D6933" w:rsidRPr="00D973FD" w:rsidRDefault="002D6933" w:rsidP="005961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eastAsia="pt-BR"/>
              </w:rPr>
              <w:drawing>
                <wp:inline distT="0" distB="0" distL="0" distR="0">
                  <wp:extent cx="1231265" cy="461645"/>
                  <wp:effectExtent l="0" t="0" r="698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191" w:rsidRDefault="00596191" w:rsidP="002D693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6E41FE" w:rsidRDefault="006E41FE" w:rsidP="006E41FE">
      <w:pPr>
        <w:pStyle w:val="NormalWeb"/>
        <w:spacing w:before="0" w:beforeAutospacing="0" w:after="0" w:afterAutospacing="0"/>
        <w:ind w:left="142"/>
        <w:jc w:val="both"/>
        <w:rPr>
          <w:rFonts w:ascii="Helvetica" w:hAnsi="Helvetica" w:cs="Helvetica"/>
          <w:lang w:eastAsia="en-US"/>
        </w:rPr>
      </w:pPr>
    </w:p>
    <w:p w:rsidR="006E41FE" w:rsidRDefault="006E41FE" w:rsidP="006E41FE">
      <w:pPr>
        <w:pStyle w:val="NormalWeb"/>
        <w:spacing w:before="0" w:beforeAutospacing="0" w:after="0" w:afterAutospacing="0"/>
        <w:ind w:left="142"/>
        <w:jc w:val="both"/>
        <w:rPr>
          <w:rFonts w:ascii="Helvetica" w:hAnsi="Helvetica" w:cs="Helvetica"/>
          <w:lang w:eastAsia="en-US"/>
        </w:rPr>
      </w:pPr>
    </w:p>
    <w:p w:rsidR="006E41FE" w:rsidRDefault="006E41FE" w:rsidP="006E41FE">
      <w:pPr>
        <w:pStyle w:val="NormalWeb"/>
        <w:spacing w:before="0" w:beforeAutospacing="0" w:after="0" w:afterAutospacing="0"/>
        <w:ind w:left="142"/>
        <w:jc w:val="both"/>
        <w:rPr>
          <w:rFonts w:ascii="Helvetica" w:hAnsi="Helvetica" w:cs="Helvetica"/>
          <w:lang w:eastAsia="en-US"/>
        </w:rPr>
      </w:pPr>
    </w:p>
    <w:p w:rsidR="006E41FE" w:rsidRPr="00C143EF" w:rsidRDefault="006E41FE" w:rsidP="00C143EF">
      <w:pPr>
        <w:pStyle w:val="NormalWeb"/>
        <w:spacing w:before="0" w:beforeAutospacing="0" w:after="0" w:afterAutospacing="0"/>
        <w:ind w:left="142"/>
        <w:jc w:val="center"/>
        <w:rPr>
          <w:rFonts w:ascii="Helvetica" w:hAnsi="Helvetica" w:cs="Helvetica"/>
          <w:b/>
          <w:lang w:eastAsia="en-US"/>
        </w:rPr>
      </w:pPr>
    </w:p>
    <w:p w:rsidR="0035239C" w:rsidRDefault="0035239C" w:rsidP="00C143EF">
      <w:pPr>
        <w:pStyle w:val="NormalWeb"/>
        <w:spacing w:before="0" w:beforeAutospacing="0" w:after="0" w:afterAutospacing="0"/>
        <w:ind w:left="142"/>
        <w:jc w:val="center"/>
        <w:rPr>
          <w:rFonts w:ascii="Arial" w:hAnsi="Arial" w:cs="Arial"/>
          <w:b/>
          <w:sz w:val="32"/>
          <w:szCs w:val="22"/>
          <w:lang w:eastAsia="en-US"/>
        </w:rPr>
      </w:pPr>
    </w:p>
    <w:p w:rsidR="00C143EF" w:rsidRPr="0035239C" w:rsidRDefault="00C143EF" w:rsidP="00C143EF">
      <w:pPr>
        <w:pStyle w:val="NormalWeb"/>
        <w:spacing w:before="0" w:beforeAutospacing="0" w:after="0" w:afterAutospacing="0"/>
        <w:ind w:left="142"/>
        <w:jc w:val="center"/>
        <w:rPr>
          <w:rFonts w:ascii="Arial" w:hAnsi="Arial" w:cs="Arial"/>
          <w:b/>
          <w:sz w:val="32"/>
          <w:szCs w:val="22"/>
          <w:lang w:eastAsia="en-US"/>
        </w:rPr>
      </w:pPr>
      <w:r w:rsidRPr="0035239C">
        <w:rPr>
          <w:rFonts w:ascii="Arial" w:hAnsi="Arial" w:cs="Arial"/>
          <w:b/>
          <w:sz w:val="32"/>
          <w:szCs w:val="22"/>
          <w:lang w:eastAsia="en-US"/>
        </w:rPr>
        <w:t>EDITAL 0</w:t>
      </w:r>
      <w:r w:rsidR="00257A6B">
        <w:rPr>
          <w:rFonts w:ascii="Arial" w:hAnsi="Arial" w:cs="Arial"/>
          <w:b/>
          <w:sz w:val="32"/>
          <w:szCs w:val="22"/>
          <w:lang w:eastAsia="en-US"/>
        </w:rPr>
        <w:t>01</w:t>
      </w:r>
      <w:r w:rsidRPr="0035239C">
        <w:rPr>
          <w:rFonts w:ascii="Arial" w:hAnsi="Arial" w:cs="Arial"/>
          <w:b/>
          <w:sz w:val="32"/>
          <w:szCs w:val="22"/>
          <w:lang w:eastAsia="en-US"/>
        </w:rPr>
        <w:t>/201</w:t>
      </w:r>
      <w:r w:rsidR="00257A6B">
        <w:rPr>
          <w:rFonts w:ascii="Arial" w:hAnsi="Arial" w:cs="Arial"/>
          <w:b/>
          <w:sz w:val="32"/>
          <w:szCs w:val="22"/>
          <w:lang w:eastAsia="en-US"/>
        </w:rPr>
        <w:t>8</w:t>
      </w:r>
      <w:r w:rsidRPr="0035239C">
        <w:rPr>
          <w:rFonts w:ascii="Arial" w:hAnsi="Arial" w:cs="Arial"/>
          <w:b/>
          <w:sz w:val="32"/>
          <w:szCs w:val="22"/>
          <w:lang w:eastAsia="en-US"/>
        </w:rPr>
        <w:t xml:space="preserve"> </w:t>
      </w:r>
      <w:r w:rsidR="00E42FAD" w:rsidRPr="0035239C">
        <w:rPr>
          <w:rFonts w:ascii="Arial" w:hAnsi="Arial" w:cs="Arial"/>
          <w:b/>
          <w:sz w:val="32"/>
          <w:szCs w:val="22"/>
          <w:lang w:eastAsia="en-US"/>
        </w:rPr>
        <w:t>–</w:t>
      </w:r>
      <w:r w:rsidRPr="0035239C">
        <w:rPr>
          <w:rFonts w:ascii="Arial" w:hAnsi="Arial" w:cs="Arial"/>
          <w:b/>
          <w:sz w:val="32"/>
          <w:szCs w:val="22"/>
          <w:lang w:eastAsia="en-US"/>
        </w:rPr>
        <w:t xml:space="preserve"> </w:t>
      </w:r>
      <w:r w:rsidR="00257A6B">
        <w:rPr>
          <w:rFonts w:ascii="Arial" w:hAnsi="Arial" w:cs="Arial"/>
          <w:b/>
          <w:sz w:val="32"/>
          <w:szCs w:val="22"/>
          <w:lang w:eastAsia="en-US"/>
        </w:rPr>
        <w:t xml:space="preserve">PS </w:t>
      </w:r>
      <w:r w:rsidR="00E42FAD" w:rsidRPr="0035239C">
        <w:rPr>
          <w:rFonts w:ascii="Arial" w:hAnsi="Arial" w:cs="Arial"/>
          <w:b/>
          <w:sz w:val="32"/>
          <w:szCs w:val="22"/>
          <w:lang w:eastAsia="en-US"/>
        </w:rPr>
        <w:t>-</w:t>
      </w:r>
      <w:r w:rsidR="00257A6B">
        <w:rPr>
          <w:rFonts w:ascii="Arial" w:hAnsi="Arial" w:cs="Arial"/>
          <w:b/>
          <w:sz w:val="32"/>
          <w:szCs w:val="22"/>
          <w:lang w:eastAsia="en-US"/>
        </w:rPr>
        <w:t xml:space="preserve"> </w:t>
      </w:r>
      <w:r w:rsidR="00D77508">
        <w:rPr>
          <w:rFonts w:ascii="Arial" w:hAnsi="Arial" w:cs="Arial"/>
          <w:b/>
          <w:sz w:val="32"/>
          <w:szCs w:val="22"/>
          <w:lang w:eastAsia="en-US"/>
        </w:rPr>
        <w:t>SH</w:t>
      </w:r>
    </w:p>
    <w:p w:rsidR="00C143EF" w:rsidRPr="002A4878" w:rsidRDefault="00C143EF" w:rsidP="006E41FE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  <w:lang w:eastAsia="en-US"/>
        </w:rPr>
      </w:pPr>
    </w:p>
    <w:p w:rsidR="005D5F04" w:rsidRDefault="005D5F04" w:rsidP="00234027">
      <w:pPr>
        <w:pStyle w:val="NormalWeb"/>
        <w:spacing w:before="0" w:beforeAutospacing="0" w:after="0" w:afterAutospacing="0"/>
        <w:ind w:left="142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C143EF" w:rsidRDefault="00234027" w:rsidP="00234027">
      <w:pPr>
        <w:pStyle w:val="NormalWeb"/>
        <w:spacing w:before="0" w:beforeAutospacing="0" w:after="0" w:afterAutospacing="0"/>
        <w:ind w:left="142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RESULTADO DA PROVA ESCRITA</w:t>
      </w:r>
    </w:p>
    <w:p w:rsidR="005D5F04" w:rsidRDefault="005D5F04" w:rsidP="00234027">
      <w:pPr>
        <w:pStyle w:val="NormalWeb"/>
        <w:spacing w:before="0" w:beforeAutospacing="0" w:after="0" w:afterAutospacing="0"/>
        <w:ind w:left="142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234027" w:rsidRPr="002A4878" w:rsidRDefault="00234027" w:rsidP="00234027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  <w:lang w:eastAsia="en-US"/>
        </w:rPr>
      </w:pPr>
    </w:p>
    <w:p w:rsidR="00EF140D" w:rsidRPr="00EF140D" w:rsidRDefault="00234027" w:rsidP="005D5F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</w:rPr>
      </w:pPr>
      <w:r w:rsidRPr="00234027">
        <w:rPr>
          <w:rFonts w:ascii="Arial" w:hAnsi="Arial" w:cs="Arial"/>
          <w:b/>
          <w:bCs/>
        </w:rPr>
        <w:t>O Presidente em exercício da Comissão Permanente de Concurso</w:t>
      </w:r>
      <w:r>
        <w:rPr>
          <w:rFonts w:ascii="Arial" w:hAnsi="Arial" w:cs="Arial"/>
          <w:b/>
          <w:bCs/>
        </w:rPr>
        <w:t xml:space="preserve"> </w:t>
      </w:r>
      <w:r w:rsidRPr="00234027">
        <w:rPr>
          <w:rFonts w:ascii="Arial" w:hAnsi="Arial" w:cs="Arial"/>
          <w:b/>
          <w:bCs/>
        </w:rPr>
        <w:t>Público, no uso de suas atribuições e tendo em vista o disposto no subitem 4.8 do</w:t>
      </w:r>
      <w:r w:rsidR="005D5F04">
        <w:rPr>
          <w:rFonts w:ascii="Arial" w:hAnsi="Arial" w:cs="Arial"/>
          <w:b/>
          <w:bCs/>
        </w:rPr>
        <w:t xml:space="preserve"> Edital nº 001/2018-PS-SH</w:t>
      </w:r>
      <w:r w:rsidRPr="00234027">
        <w:rPr>
          <w:rFonts w:ascii="Arial" w:hAnsi="Arial" w:cs="Arial"/>
          <w:b/>
          <w:bCs/>
        </w:rPr>
        <w:t>, que regulamenta o Processo Seletivo de Provas para</w:t>
      </w:r>
      <w:r w:rsidR="005D5F04">
        <w:rPr>
          <w:rFonts w:ascii="Arial" w:hAnsi="Arial" w:cs="Arial"/>
          <w:b/>
          <w:bCs/>
        </w:rPr>
        <w:t xml:space="preserve"> </w:t>
      </w:r>
      <w:r w:rsidRPr="00234027">
        <w:rPr>
          <w:rFonts w:ascii="Arial" w:hAnsi="Arial" w:cs="Arial"/>
          <w:b/>
          <w:bCs/>
        </w:rPr>
        <w:t xml:space="preserve">contratação de Professor Substituto, para atender à UTFPR, Câmpus </w:t>
      </w:r>
      <w:r w:rsidR="005D5F04">
        <w:rPr>
          <w:rFonts w:ascii="Arial" w:hAnsi="Arial" w:cs="Arial"/>
          <w:b/>
          <w:bCs/>
        </w:rPr>
        <w:t>Santa Helena</w:t>
      </w:r>
      <w:r w:rsidRPr="00234027">
        <w:rPr>
          <w:rFonts w:ascii="Arial" w:hAnsi="Arial" w:cs="Arial"/>
          <w:b/>
          <w:bCs/>
        </w:rPr>
        <w:t>, divulga a relação dos candidatos habilitados na prova escrita e convoca-os</w:t>
      </w:r>
      <w:r w:rsidR="005D5F04">
        <w:rPr>
          <w:rFonts w:ascii="Arial" w:hAnsi="Arial" w:cs="Arial"/>
          <w:b/>
          <w:bCs/>
        </w:rPr>
        <w:t xml:space="preserve"> </w:t>
      </w:r>
      <w:r w:rsidRPr="00234027">
        <w:rPr>
          <w:rFonts w:ascii="Arial" w:hAnsi="Arial" w:cs="Arial"/>
          <w:b/>
          <w:bCs/>
        </w:rPr>
        <w:t>para a Prova de Desempenho de Ensino, a ser realizada em data conforme</w:t>
      </w:r>
      <w:r w:rsidR="005D5F04">
        <w:rPr>
          <w:rFonts w:ascii="Arial" w:hAnsi="Arial" w:cs="Arial"/>
          <w:b/>
          <w:bCs/>
        </w:rPr>
        <w:t xml:space="preserve"> </w:t>
      </w:r>
      <w:r w:rsidRPr="00234027">
        <w:rPr>
          <w:rFonts w:ascii="Arial" w:hAnsi="Arial" w:cs="Arial"/>
          <w:b/>
          <w:bCs/>
        </w:rPr>
        <w:t>especificado, segundo critérios previstos no item 6 do supracitado Edital.</w:t>
      </w:r>
      <w:r w:rsidRPr="00234027">
        <w:rPr>
          <w:rFonts w:ascii="Arial" w:hAnsi="Arial" w:cs="Arial"/>
          <w:b/>
          <w:bCs/>
        </w:rPr>
        <w:cr/>
      </w:r>
    </w:p>
    <w:p w:rsidR="005D5F04" w:rsidRDefault="005D5F04" w:rsidP="005D5F0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 w:rsidRPr="005D5F04">
        <w:rPr>
          <w:rFonts w:ascii="Arial" w:hAnsi="Arial" w:cs="Arial"/>
          <w:b/>
          <w:bCs/>
        </w:rPr>
        <w:t>RELAÇÃO DE CANDIDATOS HABILITADOS NA PROVA ESCRITA</w:t>
      </w:r>
    </w:p>
    <w:p w:rsidR="005D5F04" w:rsidRDefault="005D5F04" w:rsidP="005D5F0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</w:p>
    <w:p w:rsidR="005D5F04" w:rsidRDefault="005D5F04" w:rsidP="005D5F0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 w:rsidRPr="005D5F04">
        <w:rPr>
          <w:rFonts w:ascii="Arial" w:hAnsi="Arial" w:cs="Arial"/>
          <w:b/>
          <w:bCs/>
        </w:rPr>
        <w:t>Área/Subárea:</w:t>
      </w:r>
      <w:r>
        <w:rPr>
          <w:rFonts w:ascii="Arial" w:hAnsi="Arial" w:cs="Arial"/>
          <w:b/>
          <w:bCs/>
        </w:rPr>
        <w:t xml:space="preserve"> Letras / Linguística</w:t>
      </w:r>
    </w:p>
    <w:p w:rsidR="005D5F04" w:rsidRDefault="005D5F04" w:rsidP="005D5F0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9776" w:type="dxa"/>
        <w:tblInd w:w="142" w:type="dxa"/>
        <w:tblLook w:val="04A0" w:firstRow="1" w:lastRow="0" w:firstColumn="1" w:lastColumn="0" w:noHBand="0" w:noVBand="1"/>
      </w:tblPr>
      <w:tblGrid>
        <w:gridCol w:w="2443"/>
        <w:gridCol w:w="5065"/>
        <w:gridCol w:w="2268"/>
      </w:tblGrid>
      <w:tr w:rsidR="005D5F04" w:rsidTr="005D5F04">
        <w:tc>
          <w:tcPr>
            <w:tcW w:w="2443" w:type="dxa"/>
          </w:tcPr>
          <w:p w:rsidR="005D5F04" w:rsidRDefault="005D5F04" w:rsidP="005D5F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Classificação</w:t>
            </w:r>
          </w:p>
        </w:tc>
        <w:tc>
          <w:tcPr>
            <w:tcW w:w="5065" w:type="dxa"/>
          </w:tcPr>
          <w:p w:rsidR="005D5F04" w:rsidRDefault="005D5F04" w:rsidP="005D5F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Candidato</w:t>
            </w:r>
          </w:p>
        </w:tc>
        <w:tc>
          <w:tcPr>
            <w:tcW w:w="2268" w:type="dxa"/>
          </w:tcPr>
          <w:p w:rsidR="005D5F04" w:rsidRDefault="005D5F04" w:rsidP="005D5F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Nota Prova Escrita</w:t>
            </w:r>
          </w:p>
        </w:tc>
      </w:tr>
      <w:tr w:rsidR="005D5F04" w:rsidTr="005D5F04">
        <w:trPr>
          <w:trHeight w:val="529"/>
        </w:trPr>
        <w:tc>
          <w:tcPr>
            <w:tcW w:w="2443" w:type="dxa"/>
            <w:vAlign w:val="center"/>
          </w:tcPr>
          <w:p w:rsidR="005D5F04" w:rsidRDefault="005D5F04" w:rsidP="005D5F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1º</w:t>
            </w:r>
          </w:p>
        </w:tc>
        <w:tc>
          <w:tcPr>
            <w:tcW w:w="5065" w:type="dxa"/>
            <w:vAlign w:val="center"/>
          </w:tcPr>
          <w:p w:rsidR="005D5F04" w:rsidRDefault="007C0DC4" w:rsidP="005D5F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Patrícia de Souza Pires</w:t>
            </w:r>
          </w:p>
        </w:tc>
        <w:tc>
          <w:tcPr>
            <w:tcW w:w="2268" w:type="dxa"/>
            <w:vAlign w:val="center"/>
          </w:tcPr>
          <w:p w:rsidR="005D5F04" w:rsidRDefault="007C0DC4" w:rsidP="005D5F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87,00</w:t>
            </w:r>
          </w:p>
        </w:tc>
      </w:tr>
      <w:tr w:rsidR="005D5F04" w:rsidTr="005D5F04">
        <w:trPr>
          <w:trHeight w:val="579"/>
        </w:trPr>
        <w:tc>
          <w:tcPr>
            <w:tcW w:w="2443" w:type="dxa"/>
            <w:vAlign w:val="center"/>
          </w:tcPr>
          <w:p w:rsidR="005D5F04" w:rsidRDefault="005D5F04" w:rsidP="005D5F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2º</w:t>
            </w:r>
          </w:p>
        </w:tc>
        <w:tc>
          <w:tcPr>
            <w:tcW w:w="5065" w:type="dxa"/>
            <w:vAlign w:val="center"/>
          </w:tcPr>
          <w:p w:rsidR="005D5F04" w:rsidRDefault="007C0DC4" w:rsidP="005D5F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Lucilaine Tavares da Silva Anschau</w:t>
            </w:r>
          </w:p>
        </w:tc>
        <w:tc>
          <w:tcPr>
            <w:tcW w:w="2268" w:type="dxa"/>
            <w:vAlign w:val="center"/>
          </w:tcPr>
          <w:p w:rsidR="005D5F04" w:rsidRDefault="007C0DC4" w:rsidP="005D5F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50,00</w:t>
            </w:r>
          </w:p>
        </w:tc>
      </w:tr>
    </w:tbl>
    <w:p w:rsidR="007C0DC4" w:rsidRDefault="007C0DC4" w:rsidP="00257A6B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</w:rPr>
      </w:pPr>
    </w:p>
    <w:p w:rsidR="007C0DC4" w:rsidRDefault="007C0DC4" w:rsidP="007C0DC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 w:rsidRPr="007C0DC4">
        <w:rPr>
          <w:rFonts w:ascii="Arial" w:hAnsi="Arial" w:cs="Arial"/>
          <w:b/>
          <w:bCs/>
        </w:rPr>
        <w:t>DO SORTEIO DE PONTO PARA A PROVA DE DESEMPENHO DE ENSINO</w:t>
      </w:r>
    </w:p>
    <w:p w:rsidR="007C0DC4" w:rsidRDefault="007C0DC4" w:rsidP="007C0DC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2263"/>
        <w:gridCol w:w="4111"/>
      </w:tblGrid>
      <w:tr w:rsidR="007C0DC4" w:rsidTr="001A44F5">
        <w:tc>
          <w:tcPr>
            <w:tcW w:w="2263" w:type="dxa"/>
            <w:vAlign w:val="center"/>
          </w:tcPr>
          <w:p w:rsidR="007C0DC4" w:rsidRDefault="007C0DC4" w:rsidP="007C0D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4111" w:type="dxa"/>
          </w:tcPr>
          <w:p w:rsidR="007C0DC4" w:rsidRDefault="007C0DC4" w:rsidP="007C0D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05/03/2018</w:t>
            </w:r>
          </w:p>
        </w:tc>
      </w:tr>
      <w:tr w:rsidR="007C0DC4" w:rsidTr="001A44F5">
        <w:tc>
          <w:tcPr>
            <w:tcW w:w="2263" w:type="dxa"/>
            <w:vAlign w:val="center"/>
          </w:tcPr>
          <w:p w:rsidR="007C0DC4" w:rsidRDefault="007C0DC4" w:rsidP="007C0D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</w:t>
            </w:r>
          </w:p>
        </w:tc>
        <w:tc>
          <w:tcPr>
            <w:tcW w:w="4111" w:type="dxa"/>
          </w:tcPr>
          <w:p w:rsidR="007C0DC4" w:rsidRDefault="007C0DC4" w:rsidP="007C0D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 horas</w:t>
            </w:r>
          </w:p>
        </w:tc>
      </w:tr>
      <w:tr w:rsidR="007C0DC4" w:rsidTr="001A44F5">
        <w:tc>
          <w:tcPr>
            <w:tcW w:w="2263" w:type="dxa"/>
            <w:vAlign w:val="center"/>
          </w:tcPr>
          <w:p w:rsidR="007C0DC4" w:rsidRDefault="007C0DC4" w:rsidP="007C0D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</w:t>
            </w:r>
          </w:p>
        </w:tc>
        <w:tc>
          <w:tcPr>
            <w:tcW w:w="4111" w:type="dxa"/>
          </w:tcPr>
          <w:p w:rsidR="007C0DC4" w:rsidRDefault="007C0DC4" w:rsidP="007C0D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COGERH-SH (Coordenação de Gestão de Recursos Humanos)</w:t>
            </w:r>
          </w:p>
        </w:tc>
      </w:tr>
      <w:tr w:rsidR="007C0DC4" w:rsidTr="001A44F5">
        <w:tc>
          <w:tcPr>
            <w:tcW w:w="2263" w:type="dxa"/>
            <w:vAlign w:val="center"/>
          </w:tcPr>
          <w:p w:rsidR="007C0DC4" w:rsidRDefault="007C0DC4" w:rsidP="007C0D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Endereço</w:t>
            </w:r>
          </w:p>
        </w:tc>
        <w:tc>
          <w:tcPr>
            <w:tcW w:w="4111" w:type="dxa"/>
          </w:tcPr>
          <w:p w:rsidR="007C0DC4" w:rsidRDefault="007C0DC4" w:rsidP="007C0D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Prol. Da Rua Cerejeira s/n, São Luiz, Santa Helena – PR.</w:t>
            </w:r>
          </w:p>
        </w:tc>
      </w:tr>
    </w:tbl>
    <w:p w:rsidR="007C0DC4" w:rsidRDefault="007C0DC4" w:rsidP="007C0DC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</w:p>
    <w:p w:rsidR="001A44F5" w:rsidRDefault="001A44F5" w:rsidP="007C0DC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 w:rsidRPr="001A44F5">
        <w:rPr>
          <w:rFonts w:ascii="Arial" w:hAnsi="Arial" w:cs="Arial"/>
          <w:b/>
          <w:bCs/>
        </w:rPr>
        <w:t>DA PROVA DE DESEMPENHO DE ENSINO</w:t>
      </w:r>
    </w:p>
    <w:p w:rsidR="001A44F5" w:rsidRDefault="001A44F5" w:rsidP="007C0DC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2263"/>
        <w:gridCol w:w="4111"/>
      </w:tblGrid>
      <w:tr w:rsidR="001A44F5" w:rsidTr="001A44F5">
        <w:tc>
          <w:tcPr>
            <w:tcW w:w="2263" w:type="dxa"/>
            <w:vAlign w:val="center"/>
          </w:tcPr>
          <w:p w:rsidR="001A44F5" w:rsidRDefault="001A44F5" w:rsidP="00401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4111" w:type="dxa"/>
          </w:tcPr>
          <w:p w:rsidR="001A44F5" w:rsidRDefault="001A44F5" w:rsidP="001A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/03/2018</w:t>
            </w:r>
          </w:p>
        </w:tc>
      </w:tr>
      <w:tr w:rsidR="001A44F5" w:rsidTr="001A44F5">
        <w:tc>
          <w:tcPr>
            <w:tcW w:w="2263" w:type="dxa"/>
            <w:vAlign w:val="center"/>
          </w:tcPr>
          <w:p w:rsidR="001A44F5" w:rsidRDefault="001A44F5" w:rsidP="00401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</w:t>
            </w:r>
          </w:p>
        </w:tc>
        <w:tc>
          <w:tcPr>
            <w:tcW w:w="4111" w:type="dxa"/>
          </w:tcPr>
          <w:p w:rsidR="001A44F5" w:rsidRDefault="001A44F5" w:rsidP="00401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 horas</w:t>
            </w:r>
          </w:p>
        </w:tc>
      </w:tr>
      <w:tr w:rsidR="001A44F5" w:rsidTr="001A44F5">
        <w:tc>
          <w:tcPr>
            <w:tcW w:w="2263" w:type="dxa"/>
            <w:vAlign w:val="center"/>
          </w:tcPr>
          <w:p w:rsidR="001A44F5" w:rsidRDefault="001A44F5" w:rsidP="00401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</w:t>
            </w:r>
          </w:p>
        </w:tc>
        <w:tc>
          <w:tcPr>
            <w:tcW w:w="4111" w:type="dxa"/>
          </w:tcPr>
          <w:p w:rsidR="001A44F5" w:rsidRDefault="00AB71D4" w:rsidP="00401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Bloco K – Sala K2</w:t>
            </w:r>
            <w:bookmarkStart w:id="0" w:name="_GoBack"/>
            <w:bookmarkEnd w:id="0"/>
          </w:p>
        </w:tc>
      </w:tr>
      <w:tr w:rsidR="001A44F5" w:rsidTr="001A44F5">
        <w:tc>
          <w:tcPr>
            <w:tcW w:w="2263" w:type="dxa"/>
            <w:vAlign w:val="center"/>
          </w:tcPr>
          <w:p w:rsidR="001A44F5" w:rsidRDefault="001A44F5" w:rsidP="00401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Endereço</w:t>
            </w:r>
          </w:p>
        </w:tc>
        <w:tc>
          <w:tcPr>
            <w:tcW w:w="4111" w:type="dxa"/>
          </w:tcPr>
          <w:p w:rsidR="001A44F5" w:rsidRDefault="001A44F5" w:rsidP="00401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Prol. Da Rua Cerejeira s/n, São Luiz, Santa Helena – PR.</w:t>
            </w:r>
          </w:p>
        </w:tc>
      </w:tr>
    </w:tbl>
    <w:p w:rsidR="001A44F5" w:rsidRDefault="001A44F5" w:rsidP="007C0DC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</w:p>
    <w:p w:rsidR="001A44F5" w:rsidRPr="00BE5613" w:rsidRDefault="001A44F5" w:rsidP="007C0DC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</w:p>
    <w:p w:rsidR="006E41FE" w:rsidRPr="00BE5613" w:rsidRDefault="000F0FEE" w:rsidP="00257A6B">
      <w:pPr>
        <w:pStyle w:val="NormalWeb"/>
        <w:spacing w:before="0" w:beforeAutospacing="0" w:after="0" w:afterAutospacing="0"/>
        <w:ind w:left="14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Santa Helena</w:t>
      </w:r>
      <w:r w:rsidR="006E41FE" w:rsidRPr="00BE5613">
        <w:rPr>
          <w:rFonts w:ascii="Arial" w:hAnsi="Arial" w:cs="Arial"/>
          <w:color w:val="000000"/>
          <w:sz w:val="22"/>
          <w:szCs w:val="22"/>
        </w:rPr>
        <w:t xml:space="preserve">, </w:t>
      </w:r>
      <w:r w:rsidR="005D5F04">
        <w:rPr>
          <w:rFonts w:ascii="Arial" w:hAnsi="Arial" w:cs="Arial"/>
          <w:color w:val="000000"/>
          <w:sz w:val="22"/>
          <w:szCs w:val="22"/>
        </w:rPr>
        <w:t xml:space="preserve">02 </w:t>
      </w:r>
      <w:r w:rsidR="00020BF4">
        <w:rPr>
          <w:rFonts w:ascii="Arial" w:hAnsi="Arial" w:cs="Arial"/>
          <w:color w:val="000000"/>
          <w:sz w:val="22"/>
          <w:szCs w:val="22"/>
        </w:rPr>
        <w:t xml:space="preserve">de </w:t>
      </w:r>
      <w:r w:rsidR="005D5F04">
        <w:rPr>
          <w:rFonts w:ascii="Arial" w:hAnsi="Arial" w:cs="Arial"/>
          <w:color w:val="000000"/>
          <w:sz w:val="22"/>
          <w:szCs w:val="22"/>
        </w:rPr>
        <w:t>março</w:t>
      </w:r>
      <w:r w:rsidR="00020BF4">
        <w:rPr>
          <w:rFonts w:ascii="Arial" w:hAnsi="Arial" w:cs="Arial"/>
          <w:color w:val="000000"/>
          <w:sz w:val="22"/>
          <w:szCs w:val="22"/>
        </w:rPr>
        <w:t xml:space="preserve"> </w:t>
      </w:r>
      <w:r w:rsidR="006E41FE" w:rsidRPr="00BE5613">
        <w:rPr>
          <w:rFonts w:ascii="Arial" w:hAnsi="Arial" w:cs="Arial"/>
          <w:color w:val="000000"/>
          <w:sz w:val="22"/>
          <w:szCs w:val="22"/>
        </w:rPr>
        <w:t>de 201</w:t>
      </w:r>
      <w:r w:rsidR="00257A6B">
        <w:rPr>
          <w:rFonts w:ascii="Arial" w:hAnsi="Arial" w:cs="Arial"/>
          <w:color w:val="000000"/>
          <w:sz w:val="22"/>
          <w:szCs w:val="22"/>
        </w:rPr>
        <w:t>8</w:t>
      </w:r>
      <w:r w:rsidR="006E41FE" w:rsidRPr="00BE5613">
        <w:rPr>
          <w:rFonts w:ascii="Arial" w:hAnsi="Arial" w:cs="Arial"/>
          <w:color w:val="000000"/>
          <w:sz w:val="22"/>
          <w:szCs w:val="22"/>
        </w:rPr>
        <w:t>.</w:t>
      </w:r>
    </w:p>
    <w:p w:rsidR="000F55C6" w:rsidRDefault="000F55C6" w:rsidP="00257A6B">
      <w:pPr>
        <w:pStyle w:val="NormalWeb"/>
        <w:spacing w:before="0" w:beforeAutospacing="0" w:after="0" w:afterAutospacing="0"/>
        <w:ind w:left="142"/>
        <w:jc w:val="center"/>
        <w:rPr>
          <w:rFonts w:ascii="Arial" w:hAnsi="Arial" w:cs="Arial"/>
          <w:color w:val="1A577B"/>
          <w:sz w:val="22"/>
          <w:szCs w:val="22"/>
        </w:rPr>
      </w:pPr>
    </w:p>
    <w:p w:rsidR="006E41FE" w:rsidRPr="00BE5613" w:rsidRDefault="006E41FE" w:rsidP="00257A6B">
      <w:pPr>
        <w:pStyle w:val="NormalWeb"/>
        <w:spacing w:before="0" w:beforeAutospacing="0" w:after="0" w:afterAutospacing="0"/>
        <w:ind w:left="142"/>
        <w:jc w:val="center"/>
        <w:rPr>
          <w:rFonts w:ascii="Arial" w:hAnsi="Arial" w:cs="Arial"/>
          <w:color w:val="1A577B"/>
          <w:sz w:val="22"/>
          <w:szCs w:val="22"/>
        </w:rPr>
      </w:pPr>
    </w:p>
    <w:p w:rsidR="00F43DFC" w:rsidRDefault="006E41FE" w:rsidP="00257A6B">
      <w:pPr>
        <w:pStyle w:val="NormalWeb"/>
        <w:spacing w:before="0" w:beforeAutospacing="0" w:after="0" w:afterAutospacing="0"/>
        <w:ind w:left="142"/>
        <w:jc w:val="center"/>
        <w:rPr>
          <w:rFonts w:ascii="Arial" w:hAnsi="Arial" w:cs="Arial"/>
          <w:color w:val="000000"/>
          <w:sz w:val="22"/>
          <w:szCs w:val="22"/>
        </w:rPr>
      </w:pPr>
      <w:r w:rsidRPr="000F0FEE">
        <w:rPr>
          <w:rFonts w:ascii="Arial" w:hAnsi="Arial" w:cs="Arial"/>
          <w:color w:val="000000"/>
          <w:sz w:val="22"/>
          <w:szCs w:val="22"/>
        </w:rPr>
        <w:t>Comissão Permanente de Concurso Público</w:t>
      </w:r>
    </w:p>
    <w:p w:rsidR="00AC36F2" w:rsidRPr="00BE5613" w:rsidRDefault="00AC36F2" w:rsidP="00BD132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sectPr w:rsidR="00AC36F2" w:rsidRPr="00BE5613" w:rsidSect="00AC36F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2DC"/>
    <w:multiLevelType w:val="hybridMultilevel"/>
    <w:tmpl w:val="02A250B4"/>
    <w:lvl w:ilvl="0" w:tplc="209A296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17443"/>
    <w:multiLevelType w:val="hybridMultilevel"/>
    <w:tmpl w:val="C36ECBFA"/>
    <w:lvl w:ilvl="0" w:tplc="B4EC3D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1E72"/>
    <w:multiLevelType w:val="hybridMultilevel"/>
    <w:tmpl w:val="80967B9E"/>
    <w:lvl w:ilvl="0" w:tplc="0416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" w15:restartNumberingAfterBreak="0">
    <w:nsid w:val="48FE77CF"/>
    <w:multiLevelType w:val="hybridMultilevel"/>
    <w:tmpl w:val="3244BA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EA0110"/>
    <w:multiLevelType w:val="hybridMultilevel"/>
    <w:tmpl w:val="F0523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33"/>
    <w:rsid w:val="00020BF4"/>
    <w:rsid w:val="000D736A"/>
    <w:rsid w:val="000F0FEE"/>
    <w:rsid w:val="000F1B46"/>
    <w:rsid w:val="000F55C6"/>
    <w:rsid w:val="001531BE"/>
    <w:rsid w:val="0018098B"/>
    <w:rsid w:val="001A44F5"/>
    <w:rsid w:val="00217CDC"/>
    <w:rsid w:val="002277F8"/>
    <w:rsid w:val="00234027"/>
    <w:rsid w:val="00257A6B"/>
    <w:rsid w:val="002A4878"/>
    <w:rsid w:val="002B653C"/>
    <w:rsid w:val="002D6933"/>
    <w:rsid w:val="002F3781"/>
    <w:rsid w:val="0035239C"/>
    <w:rsid w:val="003A13AD"/>
    <w:rsid w:val="003D6FF6"/>
    <w:rsid w:val="00465B44"/>
    <w:rsid w:val="00467809"/>
    <w:rsid w:val="004D2812"/>
    <w:rsid w:val="0058354D"/>
    <w:rsid w:val="00596191"/>
    <w:rsid w:val="005D04CD"/>
    <w:rsid w:val="005D5F04"/>
    <w:rsid w:val="005E6046"/>
    <w:rsid w:val="005F0AB5"/>
    <w:rsid w:val="006871DB"/>
    <w:rsid w:val="006A4B54"/>
    <w:rsid w:val="006A58FE"/>
    <w:rsid w:val="006E41FE"/>
    <w:rsid w:val="007303D4"/>
    <w:rsid w:val="00732CF9"/>
    <w:rsid w:val="007C0DC4"/>
    <w:rsid w:val="00886BDA"/>
    <w:rsid w:val="00896DAE"/>
    <w:rsid w:val="008A0B06"/>
    <w:rsid w:val="0095363E"/>
    <w:rsid w:val="009F233D"/>
    <w:rsid w:val="00AB71D4"/>
    <w:rsid w:val="00AC36F2"/>
    <w:rsid w:val="00B111C9"/>
    <w:rsid w:val="00B24706"/>
    <w:rsid w:val="00B53D0E"/>
    <w:rsid w:val="00B6453A"/>
    <w:rsid w:val="00BD1322"/>
    <w:rsid w:val="00BE5613"/>
    <w:rsid w:val="00C042F7"/>
    <w:rsid w:val="00C143EF"/>
    <w:rsid w:val="00C86BBD"/>
    <w:rsid w:val="00CE6EB2"/>
    <w:rsid w:val="00CF1AC7"/>
    <w:rsid w:val="00D75725"/>
    <w:rsid w:val="00D7717A"/>
    <w:rsid w:val="00D77508"/>
    <w:rsid w:val="00D90A3A"/>
    <w:rsid w:val="00E11C36"/>
    <w:rsid w:val="00E121FE"/>
    <w:rsid w:val="00E42FAD"/>
    <w:rsid w:val="00EF140D"/>
    <w:rsid w:val="00F36321"/>
    <w:rsid w:val="00F43DFC"/>
    <w:rsid w:val="00FB0BC0"/>
    <w:rsid w:val="00FB7DD7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39FAB-4E9E-4701-80CA-345091FD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9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E41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E41F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E41FE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257A6B"/>
  </w:style>
  <w:style w:type="paragraph" w:styleId="PargrafodaLista">
    <w:name w:val="List Paragraph"/>
    <w:basedOn w:val="Normal"/>
    <w:uiPriority w:val="34"/>
    <w:qFormat/>
    <w:rsid w:val="00EF140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D5F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5F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5F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5F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5F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Vaniele Marcondes</dc:creator>
  <cp:lastModifiedBy>COGERH-02</cp:lastModifiedBy>
  <cp:revision>3</cp:revision>
  <cp:lastPrinted>2018-02-26T19:41:00Z</cp:lastPrinted>
  <dcterms:created xsi:type="dcterms:W3CDTF">2018-03-02T19:10:00Z</dcterms:created>
  <dcterms:modified xsi:type="dcterms:W3CDTF">2018-03-02T19:16:00Z</dcterms:modified>
</cp:coreProperties>
</file>