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64E3" w14:textId="4DE1B787" w:rsidR="0017724B" w:rsidRPr="0017724B" w:rsidRDefault="0017724B" w:rsidP="0017724B">
      <w:pPr>
        <w:pStyle w:val="Padro"/>
        <w:ind w:right="-2"/>
        <w:jc w:val="center"/>
        <w:rPr>
          <w:rStyle w:val="Normal1"/>
          <w:rFonts w:cs="Arial"/>
          <w:b/>
          <w:sz w:val="28"/>
          <w:szCs w:val="28"/>
          <w:lang w:val="pt-BR"/>
        </w:rPr>
      </w:pPr>
      <w:r w:rsidRPr="0017724B">
        <w:rPr>
          <w:rStyle w:val="Normal1"/>
          <w:rFonts w:cs="Arial"/>
          <w:b/>
          <w:sz w:val="28"/>
          <w:szCs w:val="28"/>
          <w:lang w:val="pt-BR"/>
        </w:rPr>
        <w:t>Instruções para alunos externos</w:t>
      </w:r>
    </w:p>
    <w:p w14:paraId="4C5C7B67" w14:textId="77777777" w:rsidR="0017724B" w:rsidRDefault="0017724B" w:rsidP="0017724B">
      <w:pPr>
        <w:pStyle w:val="Padro"/>
        <w:ind w:right="-2"/>
        <w:rPr>
          <w:rStyle w:val="Normal1"/>
          <w:rFonts w:cs="Arial"/>
          <w:b/>
          <w:sz w:val="20"/>
          <w:lang w:val="pt-BR"/>
        </w:rPr>
      </w:pPr>
    </w:p>
    <w:p w14:paraId="1247106D" w14:textId="0C2BA4C8" w:rsidR="0017724B" w:rsidRPr="0017724B" w:rsidRDefault="0017724B" w:rsidP="0017724B">
      <w:pPr>
        <w:pStyle w:val="Padro"/>
        <w:ind w:right="-2"/>
        <w:jc w:val="both"/>
        <w:rPr>
          <w:rStyle w:val="Normal1"/>
          <w:rFonts w:cs="Arial"/>
          <w:b/>
          <w:sz w:val="20"/>
          <w:lang w:val="pt-BR"/>
        </w:rPr>
      </w:pPr>
      <w:r w:rsidRPr="0017724B">
        <w:rPr>
          <w:rStyle w:val="Normal1"/>
          <w:rFonts w:cs="Arial"/>
          <w:b/>
          <w:sz w:val="20"/>
          <w:lang w:val="pt-BR"/>
        </w:rPr>
        <w:t>Alunos externos ao PPGEF podem cursar disciplinas isoladas no programa, em</w:t>
      </w:r>
      <w:r>
        <w:rPr>
          <w:rStyle w:val="Normal1"/>
          <w:rFonts w:cs="Arial"/>
          <w:b/>
          <w:sz w:val="20"/>
          <w:lang w:val="pt-BR"/>
        </w:rPr>
        <w:t xml:space="preserve"> </w:t>
      </w:r>
      <w:r w:rsidRPr="0017724B">
        <w:rPr>
          <w:rStyle w:val="Normal1"/>
          <w:rFonts w:cs="Arial"/>
          <w:b/>
          <w:sz w:val="20"/>
          <w:lang w:val="pt-BR"/>
        </w:rPr>
        <w:t>determinadas condições:</w:t>
      </w:r>
    </w:p>
    <w:p w14:paraId="037C6BDD" w14:textId="6DF358FF" w:rsidR="0017724B" w:rsidRPr="0017724B" w:rsidRDefault="0017724B" w:rsidP="0017724B">
      <w:pPr>
        <w:pStyle w:val="Padro"/>
        <w:numPr>
          <w:ilvl w:val="0"/>
          <w:numId w:val="4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>Formados em um curso superior e que desejam candidatar-se ao Mestrado em</w:t>
      </w:r>
      <w:r>
        <w:rPr>
          <w:rStyle w:val="Normal1"/>
          <w:rFonts w:cs="Arial"/>
          <w:sz w:val="20"/>
          <w:lang w:val="pt-BR"/>
        </w:rPr>
        <w:t xml:space="preserve"> </w:t>
      </w:r>
      <w:r w:rsidRPr="0017724B">
        <w:rPr>
          <w:rStyle w:val="Normal1"/>
          <w:rFonts w:cs="Arial"/>
          <w:sz w:val="20"/>
          <w:lang w:val="pt-BR"/>
        </w:rPr>
        <w:t>Educação Física da UTFPR (PPGEF)</w:t>
      </w:r>
      <w:r>
        <w:rPr>
          <w:rStyle w:val="Normal1"/>
          <w:rFonts w:cs="Arial"/>
          <w:sz w:val="20"/>
          <w:lang w:val="pt-BR"/>
        </w:rPr>
        <w:t>;</w:t>
      </w:r>
    </w:p>
    <w:p w14:paraId="6B694027" w14:textId="7C448565" w:rsidR="0017724B" w:rsidRPr="0017724B" w:rsidRDefault="0017724B" w:rsidP="0017724B">
      <w:pPr>
        <w:pStyle w:val="Padro"/>
        <w:numPr>
          <w:ilvl w:val="0"/>
          <w:numId w:val="4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 xml:space="preserve">Alunos de outros programas de pós-graduação stricto sensu da UTFPR ou </w:t>
      </w:r>
      <w:r>
        <w:rPr>
          <w:rStyle w:val="Normal1"/>
          <w:rFonts w:cs="Arial"/>
          <w:sz w:val="20"/>
          <w:lang w:val="pt-BR"/>
        </w:rPr>
        <w:t>de outras instituições;</w:t>
      </w:r>
    </w:p>
    <w:p w14:paraId="04F85C82" w14:textId="333E78F1" w:rsidR="0017724B" w:rsidRPr="0017724B" w:rsidRDefault="0017724B" w:rsidP="0017724B">
      <w:pPr>
        <w:pStyle w:val="Padro"/>
        <w:numPr>
          <w:ilvl w:val="0"/>
          <w:numId w:val="4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>Alunos de cursos de graduação da UTFPR</w:t>
      </w:r>
      <w:r>
        <w:rPr>
          <w:rStyle w:val="Normal1"/>
          <w:rFonts w:cs="Arial"/>
          <w:sz w:val="20"/>
          <w:lang w:val="pt-BR"/>
        </w:rPr>
        <w:t xml:space="preserve"> desde que</w:t>
      </w:r>
      <w:r w:rsidRPr="0017724B">
        <w:rPr>
          <w:rStyle w:val="Normal1"/>
          <w:rFonts w:cs="Arial"/>
          <w:sz w:val="20"/>
          <w:lang w:val="pt-BR"/>
        </w:rPr>
        <w:t>:</w:t>
      </w:r>
    </w:p>
    <w:p w14:paraId="47018D24" w14:textId="74FC36BF" w:rsidR="0017724B" w:rsidRPr="0017724B" w:rsidRDefault="0017724B" w:rsidP="0017724B">
      <w:pPr>
        <w:pStyle w:val="Padro"/>
        <w:numPr>
          <w:ilvl w:val="1"/>
          <w:numId w:val="5"/>
        </w:numPr>
        <w:ind w:right="-2"/>
        <w:jc w:val="both"/>
        <w:rPr>
          <w:rStyle w:val="Normal1"/>
          <w:rFonts w:cs="Arial"/>
          <w:sz w:val="20"/>
          <w:lang w:val="pt-BR"/>
        </w:rPr>
      </w:pPr>
      <w:proofErr w:type="spellStart"/>
      <w:r>
        <w:rPr>
          <w:rStyle w:val="Normal1"/>
          <w:rFonts w:cs="Arial"/>
          <w:sz w:val="20"/>
          <w:lang w:val="pt-BR"/>
        </w:rPr>
        <w:t>Esteja</w:t>
      </w:r>
      <w:proofErr w:type="spellEnd"/>
      <w:r>
        <w:rPr>
          <w:rStyle w:val="Normal1"/>
          <w:rFonts w:cs="Arial"/>
          <w:sz w:val="20"/>
          <w:lang w:val="pt-BR"/>
        </w:rPr>
        <w:t xml:space="preserve"> </w:t>
      </w:r>
      <w:r w:rsidRPr="0017724B">
        <w:rPr>
          <w:rStyle w:val="Normal1"/>
          <w:rFonts w:cs="Arial"/>
          <w:sz w:val="20"/>
          <w:lang w:val="pt-BR"/>
        </w:rPr>
        <w:t>cursando os semestres finais do curso (nos quais são ofertadas optativas)</w:t>
      </w:r>
      <w:r w:rsidR="007E47D7">
        <w:rPr>
          <w:rStyle w:val="Normal1"/>
          <w:rFonts w:cs="Arial"/>
          <w:sz w:val="20"/>
          <w:lang w:val="pt-BR"/>
        </w:rPr>
        <w:t>;</w:t>
      </w:r>
    </w:p>
    <w:p w14:paraId="21907479" w14:textId="0ACD2AC9" w:rsidR="0017724B" w:rsidRPr="0017724B" w:rsidRDefault="0017724B" w:rsidP="0017724B">
      <w:pPr>
        <w:pStyle w:val="Padro"/>
        <w:numPr>
          <w:ilvl w:val="1"/>
          <w:numId w:val="5"/>
        </w:numPr>
        <w:ind w:right="-2"/>
        <w:jc w:val="both"/>
        <w:rPr>
          <w:rStyle w:val="Normal1"/>
          <w:rFonts w:cs="Arial"/>
          <w:sz w:val="20"/>
          <w:lang w:val="pt-BR"/>
        </w:rPr>
      </w:pPr>
      <w:r>
        <w:rPr>
          <w:rStyle w:val="Normal1"/>
          <w:rFonts w:cs="Arial"/>
          <w:sz w:val="20"/>
          <w:lang w:val="pt-BR"/>
        </w:rPr>
        <w:t xml:space="preserve">Tenha </w:t>
      </w:r>
      <w:r w:rsidRPr="0017724B">
        <w:rPr>
          <w:rStyle w:val="Normal1"/>
          <w:rFonts w:cs="Arial"/>
          <w:sz w:val="20"/>
          <w:lang w:val="pt-BR"/>
        </w:rPr>
        <w:t>um Coeficiente de Rendimento (CR) ≥ 0,7</w:t>
      </w:r>
      <w:r>
        <w:rPr>
          <w:rStyle w:val="Normal1"/>
          <w:rFonts w:cs="Arial"/>
          <w:sz w:val="20"/>
          <w:lang w:val="pt-BR"/>
        </w:rPr>
        <w:t>*</w:t>
      </w:r>
      <w:r w:rsidR="007E47D7">
        <w:rPr>
          <w:rStyle w:val="Normal1"/>
          <w:rFonts w:cs="Arial"/>
          <w:sz w:val="20"/>
          <w:lang w:val="pt-BR"/>
        </w:rPr>
        <w:t>;</w:t>
      </w:r>
    </w:p>
    <w:p w14:paraId="3DD109FE" w14:textId="4BE4BF5A" w:rsidR="0017724B" w:rsidRPr="0017724B" w:rsidRDefault="0017724B" w:rsidP="0017724B">
      <w:pPr>
        <w:pStyle w:val="Padro"/>
        <w:numPr>
          <w:ilvl w:val="1"/>
          <w:numId w:val="5"/>
        </w:numPr>
        <w:ind w:right="-2"/>
        <w:jc w:val="both"/>
        <w:rPr>
          <w:rStyle w:val="Normal1"/>
          <w:rFonts w:cs="Arial"/>
          <w:sz w:val="20"/>
          <w:lang w:val="pt-BR"/>
        </w:rPr>
      </w:pPr>
      <w:r>
        <w:rPr>
          <w:rStyle w:val="Normal1"/>
          <w:rFonts w:cs="Arial"/>
          <w:sz w:val="20"/>
          <w:lang w:val="pt-BR"/>
        </w:rPr>
        <w:t xml:space="preserve">Tenha </w:t>
      </w:r>
      <w:r w:rsidRPr="0017724B">
        <w:rPr>
          <w:rStyle w:val="Normal1"/>
          <w:rFonts w:cs="Arial"/>
          <w:sz w:val="20"/>
          <w:lang w:val="pt-BR"/>
        </w:rPr>
        <w:t>autorização do coordenador do curso de graduação</w:t>
      </w:r>
      <w:r w:rsidR="007E47D7">
        <w:rPr>
          <w:rStyle w:val="Normal1"/>
          <w:rFonts w:cs="Arial"/>
          <w:sz w:val="20"/>
          <w:lang w:val="pt-BR"/>
        </w:rPr>
        <w:t>.</w:t>
      </w:r>
    </w:p>
    <w:p w14:paraId="78F24864" w14:textId="77777777" w:rsidR="0017724B" w:rsidRDefault="0017724B" w:rsidP="0017724B">
      <w:pPr>
        <w:pStyle w:val="Padro"/>
        <w:numPr>
          <w:ilvl w:val="0"/>
          <w:numId w:val="6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>Bolsistas de Iniciação Científica da UTFPR</w:t>
      </w:r>
      <w:r>
        <w:rPr>
          <w:rStyle w:val="Normal1"/>
          <w:rFonts w:cs="Arial"/>
          <w:sz w:val="20"/>
          <w:lang w:val="pt-BR"/>
        </w:rPr>
        <w:t xml:space="preserve"> desde que</w:t>
      </w:r>
      <w:r w:rsidRPr="0017724B">
        <w:rPr>
          <w:rStyle w:val="Normal1"/>
          <w:rFonts w:cs="Arial"/>
          <w:sz w:val="20"/>
          <w:lang w:val="pt-BR"/>
        </w:rPr>
        <w:t>:</w:t>
      </w:r>
    </w:p>
    <w:p w14:paraId="1EA9C1DD" w14:textId="2C5DEE1A" w:rsidR="0017724B" w:rsidRPr="0017724B" w:rsidRDefault="0017724B" w:rsidP="0017724B">
      <w:pPr>
        <w:pStyle w:val="Padro"/>
        <w:numPr>
          <w:ilvl w:val="0"/>
          <w:numId w:val="9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>com a autorizaçã</w:t>
      </w:r>
      <w:r w:rsidR="007E47D7">
        <w:rPr>
          <w:rStyle w:val="Normal1"/>
          <w:rFonts w:cs="Arial"/>
          <w:sz w:val="20"/>
          <w:lang w:val="pt-BR"/>
        </w:rPr>
        <w:t>o</w:t>
      </w:r>
      <w:r w:rsidRPr="0017724B">
        <w:rPr>
          <w:rStyle w:val="Normal1"/>
          <w:rFonts w:cs="Arial"/>
          <w:sz w:val="20"/>
          <w:lang w:val="pt-BR"/>
        </w:rPr>
        <w:t xml:space="preserve"> do orientador</w:t>
      </w:r>
      <w:r w:rsidR="007E47D7">
        <w:rPr>
          <w:rStyle w:val="Normal1"/>
          <w:rFonts w:cs="Arial"/>
          <w:sz w:val="20"/>
          <w:lang w:val="pt-BR"/>
        </w:rPr>
        <w:t>.</w:t>
      </w:r>
    </w:p>
    <w:p w14:paraId="328587DE" w14:textId="2C0CA619" w:rsidR="0017724B" w:rsidRPr="0017724B" w:rsidRDefault="0017724B" w:rsidP="0017724B">
      <w:pPr>
        <w:pStyle w:val="Padro"/>
        <w:numPr>
          <w:ilvl w:val="0"/>
          <w:numId w:val="6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>Servidores da UTFPR ou profissionais que trabalham em instituições que possuem</w:t>
      </w:r>
      <w:r>
        <w:rPr>
          <w:rStyle w:val="Normal1"/>
          <w:rFonts w:cs="Arial"/>
          <w:sz w:val="20"/>
          <w:lang w:val="pt-BR"/>
        </w:rPr>
        <w:t xml:space="preserve"> </w:t>
      </w:r>
      <w:r w:rsidRPr="0017724B">
        <w:rPr>
          <w:rStyle w:val="Normal1"/>
          <w:rFonts w:cs="Arial"/>
          <w:sz w:val="20"/>
          <w:lang w:val="pt-BR"/>
        </w:rPr>
        <w:t>convênio formalizado de cooperação com a UTFPR</w:t>
      </w:r>
      <w:r>
        <w:rPr>
          <w:rStyle w:val="Normal1"/>
          <w:rFonts w:cs="Arial"/>
          <w:sz w:val="20"/>
          <w:lang w:val="pt-BR"/>
        </w:rPr>
        <w:t xml:space="preserve"> desde que</w:t>
      </w:r>
      <w:r w:rsidRPr="0017724B">
        <w:rPr>
          <w:rStyle w:val="Normal1"/>
          <w:rFonts w:cs="Arial"/>
          <w:sz w:val="20"/>
          <w:lang w:val="pt-BR"/>
        </w:rPr>
        <w:t>:</w:t>
      </w:r>
    </w:p>
    <w:p w14:paraId="47BA2717" w14:textId="2A841837" w:rsidR="0017724B" w:rsidRPr="0017724B" w:rsidRDefault="0017724B" w:rsidP="0017724B">
      <w:pPr>
        <w:pStyle w:val="Padro"/>
        <w:numPr>
          <w:ilvl w:val="0"/>
          <w:numId w:val="9"/>
        </w:numPr>
        <w:ind w:right="-2"/>
        <w:jc w:val="both"/>
        <w:rPr>
          <w:rStyle w:val="Normal1"/>
          <w:rFonts w:cs="Arial"/>
          <w:sz w:val="20"/>
          <w:lang w:val="pt-BR"/>
        </w:rPr>
      </w:pPr>
      <w:r>
        <w:rPr>
          <w:rStyle w:val="Normal1"/>
          <w:rFonts w:cs="Arial"/>
          <w:sz w:val="20"/>
          <w:lang w:val="pt-BR"/>
        </w:rPr>
        <w:t>o</w:t>
      </w:r>
      <w:r w:rsidRPr="0017724B">
        <w:rPr>
          <w:rStyle w:val="Normal1"/>
          <w:rFonts w:cs="Arial"/>
          <w:sz w:val="20"/>
          <w:lang w:val="pt-BR"/>
        </w:rPr>
        <w:t xml:space="preserve"> candidato deve ser graduado</w:t>
      </w:r>
      <w:r w:rsidR="007E47D7">
        <w:rPr>
          <w:rStyle w:val="Normal1"/>
          <w:rFonts w:cs="Arial"/>
          <w:sz w:val="20"/>
          <w:lang w:val="pt-BR"/>
        </w:rPr>
        <w:t>;</w:t>
      </w:r>
    </w:p>
    <w:p w14:paraId="4B7A7638" w14:textId="28A1B55F" w:rsidR="0017724B" w:rsidRPr="0017724B" w:rsidRDefault="0017724B" w:rsidP="0017724B">
      <w:pPr>
        <w:pStyle w:val="Padro"/>
        <w:numPr>
          <w:ilvl w:val="0"/>
          <w:numId w:val="9"/>
        </w:numPr>
        <w:ind w:right="-2"/>
        <w:jc w:val="both"/>
        <w:rPr>
          <w:rStyle w:val="Normal1"/>
          <w:rFonts w:cs="Arial"/>
          <w:sz w:val="20"/>
          <w:lang w:val="pt-BR"/>
        </w:rPr>
      </w:pPr>
      <w:r w:rsidRPr="0017724B">
        <w:rPr>
          <w:rStyle w:val="Normal1"/>
          <w:rFonts w:cs="Arial"/>
          <w:sz w:val="20"/>
          <w:lang w:val="pt-BR"/>
        </w:rPr>
        <w:t>com anuência/assinatura do superior imediato</w:t>
      </w:r>
      <w:r w:rsidR="007E47D7">
        <w:rPr>
          <w:rStyle w:val="Normal1"/>
          <w:rFonts w:cs="Arial"/>
          <w:sz w:val="20"/>
          <w:lang w:val="pt-BR"/>
        </w:rPr>
        <w:t>.</w:t>
      </w:r>
    </w:p>
    <w:p w14:paraId="5F67019A" w14:textId="77777777" w:rsidR="0017724B" w:rsidRDefault="0017724B" w:rsidP="0017724B">
      <w:pPr>
        <w:pStyle w:val="Padro"/>
        <w:ind w:right="-2"/>
        <w:rPr>
          <w:rStyle w:val="Normal1"/>
          <w:rFonts w:cs="Arial"/>
          <w:b/>
          <w:sz w:val="20"/>
          <w:lang w:val="pt-BR"/>
        </w:rPr>
      </w:pPr>
    </w:p>
    <w:p w14:paraId="169D2604" w14:textId="46FF9302" w:rsidR="008427F5" w:rsidRDefault="0017724B" w:rsidP="008427F5">
      <w:pPr>
        <w:pStyle w:val="Padro"/>
        <w:numPr>
          <w:ilvl w:val="0"/>
          <w:numId w:val="10"/>
        </w:numPr>
        <w:ind w:right="-2"/>
        <w:jc w:val="both"/>
        <w:rPr>
          <w:rStyle w:val="Normal1"/>
          <w:rFonts w:cs="Arial"/>
          <w:b/>
          <w:sz w:val="20"/>
          <w:lang w:val="pt-BR"/>
        </w:rPr>
      </w:pPr>
      <w:r w:rsidRPr="0017724B">
        <w:rPr>
          <w:rStyle w:val="Normal1"/>
          <w:rFonts w:cs="Arial"/>
          <w:b/>
          <w:sz w:val="20"/>
          <w:lang w:val="pt-BR"/>
        </w:rPr>
        <w:t>A solicitação de matrícula em disciplina como aluno externo é feita através d</w:t>
      </w:r>
      <w:r>
        <w:rPr>
          <w:rStyle w:val="Normal1"/>
          <w:rFonts w:cs="Arial"/>
          <w:b/>
          <w:sz w:val="20"/>
          <w:lang w:val="pt-BR"/>
        </w:rPr>
        <w:t>o preenchimento da</w:t>
      </w:r>
      <w:r w:rsidRPr="0017724B">
        <w:rPr>
          <w:rStyle w:val="Normal1"/>
          <w:rFonts w:cs="Arial"/>
          <w:b/>
          <w:sz w:val="20"/>
          <w:lang w:val="pt-BR"/>
        </w:rPr>
        <w:t xml:space="preserve"> ficha </w:t>
      </w:r>
      <w:r>
        <w:rPr>
          <w:rStyle w:val="Normal1"/>
          <w:rFonts w:cs="Arial"/>
          <w:b/>
          <w:sz w:val="20"/>
          <w:lang w:val="pt-BR"/>
        </w:rPr>
        <w:t xml:space="preserve">“requerimento de </w:t>
      </w:r>
      <w:r w:rsidRPr="0017724B">
        <w:rPr>
          <w:rStyle w:val="Normal1"/>
          <w:rFonts w:cs="Arial"/>
          <w:b/>
          <w:sz w:val="20"/>
          <w:lang w:val="pt-BR"/>
        </w:rPr>
        <w:t>matrícula em disciplina isolada</w:t>
      </w:r>
      <w:r>
        <w:rPr>
          <w:rStyle w:val="Normal1"/>
          <w:rFonts w:cs="Arial"/>
          <w:b/>
          <w:sz w:val="20"/>
          <w:lang w:val="pt-BR"/>
        </w:rPr>
        <w:t>”</w:t>
      </w:r>
      <w:r w:rsidRPr="0017724B">
        <w:rPr>
          <w:rStyle w:val="Normal1"/>
          <w:rFonts w:cs="Arial"/>
          <w:b/>
          <w:sz w:val="20"/>
          <w:lang w:val="pt-BR"/>
        </w:rPr>
        <w:t xml:space="preserve">, </w:t>
      </w:r>
      <w:r>
        <w:rPr>
          <w:rStyle w:val="Normal1"/>
          <w:rFonts w:cs="Arial"/>
          <w:b/>
          <w:sz w:val="20"/>
          <w:lang w:val="pt-BR"/>
        </w:rPr>
        <w:t xml:space="preserve">disponível no site do PPGEF, aba “documentos”. A ficha deve ser enviada para o </w:t>
      </w:r>
      <w:proofErr w:type="spellStart"/>
      <w:r>
        <w:rPr>
          <w:rStyle w:val="Normal1"/>
          <w:rFonts w:cs="Arial"/>
          <w:b/>
          <w:sz w:val="20"/>
          <w:lang w:val="pt-BR"/>
        </w:rPr>
        <w:t>email</w:t>
      </w:r>
      <w:proofErr w:type="spellEnd"/>
      <w:r>
        <w:rPr>
          <w:rStyle w:val="Normal1"/>
          <w:rFonts w:cs="Arial"/>
          <w:b/>
          <w:sz w:val="20"/>
          <w:lang w:val="pt-BR"/>
        </w:rPr>
        <w:t xml:space="preserve"> </w:t>
      </w:r>
      <w:hyperlink r:id="rId8" w:history="1">
        <w:r w:rsidRPr="00A448F7">
          <w:rPr>
            <w:rStyle w:val="Hyperlink"/>
            <w:rFonts w:cs="Arial"/>
            <w:b/>
            <w:sz w:val="20"/>
            <w:lang w:val="pt-BR"/>
          </w:rPr>
          <w:t>ppgef-ct@utfpr.edu.br</w:t>
        </w:r>
      </w:hyperlink>
      <w:r w:rsidR="008427F5">
        <w:rPr>
          <w:rStyle w:val="Normal1"/>
          <w:rFonts w:cs="Arial"/>
          <w:b/>
          <w:sz w:val="20"/>
          <w:lang w:val="pt-BR"/>
        </w:rPr>
        <w:t xml:space="preserve"> em dois formatos: 1) assinada em formato PDF; 2) sem assinaturas em formato Word.</w:t>
      </w:r>
      <w:r>
        <w:rPr>
          <w:rStyle w:val="Normal1"/>
          <w:rFonts w:cs="Arial"/>
          <w:b/>
          <w:sz w:val="20"/>
          <w:lang w:val="pt-BR"/>
        </w:rPr>
        <w:t xml:space="preserve"> </w:t>
      </w:r>
      <w:r w:rsidR="00954212">
        <w:rPr>
          <w:rStyle w:val="Normal1"/>
          <w:rFonts w:cs="Arial"/>
          <w:b/>
          <w:sz w:val="20"/>
          <w:lang w:val="pt-BR"/>
        </w:rPr>
        <w:t xml:space="preserve">A assinatura do orientador é obrigatória nos casos de alunos de outros programas de pós-graduação. </w:t>
      </w:r>
      <w:r w:rsidR="000527D8">
        <w:rPr>
          <w:rStyle w:val="Normal1"/>
          <w:rFonts w:cs="Arial"/>
          <w:b/>
          <w:sz w:val="20"/>
          <w:lang w:val="pt-BR"/>
        </w:rPr>
        <w:t>Após análise, o professor responsável pela disciplina irá emitir parecer “deferido” ou “indeferido”. A lista com os candidatos aprovados será divulgada no site do programa e solicitado documentação adicional</w:t>
      </w:r>
      <w:r w:rsidR="008427F5">
        <w:rPr>
          <w:rStyle w:val="Normal1"/>
          <w:rFonts w:cs="Arial"/>
          <w:b/>
          <w:sz w:val="20"/>
          <w:lang w:val="pt-BR"/>
        </w:rPr>
        <w:t>, se necessário</w:t>
      </w:r>
      <w:r w:rsidR="000527D8">
        <w:rPr>
          <w:rStyle w:val="Normal1"/>
          <w:rFonts w:cs="Arial"/>
          <w:b/>
          <w:sz w:val="20"/>
          <w:lang w:val="pt-BR"/>
        </w:rPr>
        <w:t>.</w:t>
      </w:r>
    </w:p>
    <w:p w14:paraId="63295DF6" w14:textId="77777777" w:rsidR="00321D65" w:rsidRDefault="0017724B" w:rsidP="000F2323">
      <w:pPr>
        <w:pStyle w:val="Padro"/>
        <w:numPr>
          <w:ilvl w:val="0"/>
          <w:numId w:val="10"/>
        </w:numPr>
        <w:ind w:right="-2"/>
        <w:jc w:val="both"/>
        <w:rPr>
          <w:rStyle w:val="Normal1"/>
          <w:rFonts w:cs="Arial"/>
          <w:b/>
          <w:sz w:val="20"/>
          <w:lang w:val="pt-BR"/>
        </w:rPr>
      </w:pPr>
      <w:r w:rsidRPr="008427F5">
        <w:rPr>
          <w:rStyle w:val="Normal1"/>
          <w:rFonts w:cs="Arial"/>
          <w:b/>
          <w:sz w:val="20"/>
          <w:lang w:val="pt-BR"/>
        </w:rPr>
        <w:t xml:space="preserve">No </w:t>
      </w:r>
      <w:r w:rsidR="00321D65">
        <w:rPr>
          <w:rStyle w:val="Normal1"/>
          <w:rFonts w:cs="Arial"/>
          <w:b/>
          <w:sz w:val="20"/>
          <w:lang w:val="pt-BR"/>
        </w:rPr>
        <w:t xml:space="preserve">caso de alunos não vinculados a outros programas de pós-graduação, no </w:t>
      </w:r>
      <w:r w:rsidRPr="008427F5">
        <w:rPr>
          <w:rStyle w:val="Normal1"/>
          <w:rFonts w:cs="Arial"/>
          <w:b/>
          <w:sz w:val="20"/>
          <w:lang w:val="pt-BR"/>
        </w:rPr>
        <w:t>máximo duas (2) disciplinas podem ser cursadas na condição de aluno externo, não</w:t>
      </w:r>
      <w:r w:rsidR="000527D8" w:rsidRPr="008427F5">
        <w:rPr>
          <w:rStyle w:val="Normal1"/>
          <w:rFonts w:cs="Arial"/>
          <w:b/>
          <w:sz w:val="20"/>
          <w:lang w:val="pt-BR"/>
        </w:rPr>
        <w:t xml:space="preserve"> </w:t>
      </w:r>
      <w:r w:rsidRPr="008427F5">
        <w:rPr>
          <w:rStyle w:val="Normal1"/>
          <w:rFonts w:cs="Arial"/>
          <w:b/>
          <w:sz w:val="20"/>
          <w:lang w:val="pt-BR"/>
        </w:rPr>
        <w:t>podendo ser simultâneas (n</w:t>
      </w:r>
      <w:r w:rsidR="008427F5" w:rsidRPr="008427F5">
        <w:rPr>
          <w:rStyle w:val="Normal1"/>
          <w:rFonts w:cs="Arial"/>
          <w:b/>
          <w:sz w:val="20"/>
          <w:lang w:val="pt-BR"/>
        </w:rPr>
        <w:t>o mesmo semestre</w:t>
      </w:r>
      <w:r w:rsidRPr="008427F5">
        <w:rPr>
          <w:rStyle w:val="Normal1"/>
          <w:rFonts w:cs="Arial"/>
          <w:b/>
          <w:sz w:val="20"/>
          <w:lang w:val="pt-BR"/>
        </w:rPr>
        <w:t xml:space="preserve">). </w:t>
      </w:r>
    </w:p>
    <w:p w14:paraId="0742FEEC" w14:textId="191203D2" w:rsidR="0010368C" w:rsidRDefault="00321D65" w:rsidP="000F2323">
      <w:pPr>
        <w:pStyle w:val="Padro"/>
        <w:numPr>
          <w:ilvl w:val="0"/>
          <w:numId w:val="10"/>
        </w:numPr>
        <w:ind w:right="-2"/>
        <w:jc w:val="both"/>
        <w:rPr>
          <w:rStyle w:val="Normal1"/>
          <w:rFonts w:cs="Arial"/>
          <w:b/>
          <w:sz w:val="20"/>
          <w:lang w:val="pt-BR"/>
        </w:rPr>
      </w:pPr>
      <w:r>
        <w:rPr>
          <w:rStyle w:val="Normal1"/>
          <w:rFonts w:cs="Arial"/>
          <w:b/>
          <w:sz w:val="20"/>
          <w:lang w:val="pt-BR"/>
        </w:rPr>
        <w:t>D</w:t>
      </w:r>
      <w:r w:rsidR="0017724B" w:rsidRPr="008427F5">
        <w:rPr>
          <w:rStyle w:val="Normal1"/>
          <w:rFonts w:cs="Arial"/>
          <w:b/>
          <w:sz w:val="20"/>
          <w:lang w:val="pt-BR"/>
        </w:rPr>
        <w:t>isciplinas cursadas por alunos dos cursos de graduação podem ser utilizadas como carga</w:t>
      </w:r>
      <w:r w:rsidR="000527D8" w:rsidRPr="008427F5">
        <w:rPr>
          <w:rStyle w:val="Normal1"/>
          <w:rFonts w:cs="Arial"/>
          <w:b/>
          <w:sz w:val="20"/>
          <w:lang w:val="pt-BR"/>
        </w:rPr>
        <w:t xml:space="preserve"> </w:t>
      </w:r>
      <w:r w:rsidR="0017724B" w:rsidRPr="008427F5">
        <w:rPr>
          <w:rStyle w:val="Normal1"/>
          <w:rFonts w:cs="Arial"/>
          <w:b/>
          <w:sz w:val="20"/>
          <w:lang w:val="pt-BR"/>
        </w:rPr>
        <w:t>horária complementar da graduação ou para convalidação de créditos no mestrado, mas</w:t>
      </w:r>
      <w:r w:rsidR="000527D8" w:rsidRPr="008427F5">
        <w:rPr>
          <w:rStyle w:val="Normal1"/>
          <w:rFonts w:cs="Arial"/>
          <w:b/>
          <w:sz w:val="20"/>
          <w:lang w:val="pt-BR"/>
        </w:rPr>
        <w:t xml:space="preserve"> </w:t>
      </w:r>
      <w:r w:rsidR="0017724B" w:rsidRPr="008427F5">
        <w:rPr>
          <w:rStyle w:val="Normal1"/>
          <w:rFonts w:cs="Arial"/>
          <w:b/>
          <w:sz w:val="20"/>
          <w:lang w:val="pt-BR"/>
        </w:rPr>
        <w:t>nunca para os dois fins (a mesma carga horária não pode ser contada de forma</w:t>
      </w:r>
      <w:r w:rsidR="000527D8" w:rsidRPr="008427F5">
        <w:rPr>
          <w:rStyle w:val="Normal1"/>
          <w:rFonts w:cs="Arial"/>
          <w:b/>
          <w:sz w:val="20"/>
          <w:lang w:val="pt-BR"/>
        </w:rPr>
        <w:t xml:space="preserve"> </w:t>
      </w:r>
      <w:r w:rsidR="0017724B" w:rsidRPr="008427F5">
        <w:rPr>
          <w:rStyle w:val="Normal1"/>
          <w:rFonts w:cs="Arial"/>
          <w:b/>
          <w:sz w:val="20"/>
          <w:lang w:val="pt-BR"/>
        </w:rPr>
        <w:t>duplicada). Casos excepcionais devem ser tratados com o coordenador de curso de graduação.</w:t>
      </w:r>
      <w:r w:rsidR="0010368C" w:rsidRPr="0010368C">
        <w:rPr>
          <w:rStyle w:val="Normal1"/>
          <w:rFonts w:cs="Arial"/>
          <w:b/>
          <w:sz w:val="20"/>
          <w:lang w:val="pt-BR"/>
        </w:rPr>
        <w:t xml:space="preserve"> </w:t>
      </w:r>
    </w:p>
    <w:p w14:paraId="62EE0127" w14:textId="4B2D9509" w:rsidR="00C64E22" w:rsidRPr="008427F5" w:rsidRDefault="0010368C" w:rsidP="000F2323">
      <w:pPr>
        <w:pStyle w:val="Padro"/>
        <w:numPr>
          <w:ilvl w:val="0"/>
          <w:numId w:val="10"/>
        </w:numPr>
        <w:ind w:right="-2"/>
        <w:jc w:val="both"/>
        <w:rPr>
          <w:rStyle w:val="Normal1"/>
          <w:rFonts w:cs="Arial"/>
          <w:b/>
          <w:sz w:val="20"/>
          <w:lang w:val="pt-BR"/>
        </w:rPr>
      </w:pPr>
      <w:r w:rsidRPr="008427F5">
        <w:rPr>
          <w:rStyle w:val="Normal1"/>
          <w:rFonts w:cs="Arial"/>
          <w:b/>
          <w:sz w:val="20"/>
          <w:lang w:val="pt-BR"/>
        </w:rPr>
        <w:t>Após a conclusão da disciplina, o aluno receberá uma declaração com os res</w:t>
      </w:r>
      <w:bookmarkStart w:id="0" w:name="_GoBack"/>
      <w:bookmarkEnd w:id="0"/>
      <w:r w:rsidRPr="008427F5">
        <w:rPr>
          <w:rStyle w:val="Normal1"/>
          <w:rFonts w:cs="Arial"/>
          <w:b/>
          <w:sz w:val="20"/>
          <w:lang w:val="pt-BR"/>
        </w:rPr>
        <w:t>ultados obtidos.</w:t>
      </w:r>
    </w:p>
    <w:sectPr w:rsidR="00C64E22" w:rsidRPr="008427F5" w:rsidSect="00EF014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83099" w14:textId="77777777" w:rsidR="00754274" w:rsidRDefault="00754274" w:rsidP="00844D1C">
      <w:pPr>
        <w:spacing w:after="0" w:line="240" w:lineRule="auto"/>
      </w:pPr>
      <w:r>
        <w:separator/>
      </w:r>
    </w:p>
  </w:endnote>
  <w:endnote w:type="continuationSeparator" w:id="0">
    <w:p w14:paraId="6B5560DC" w14:textId="77777777" w:rsidR="00754274" w:rsidRDefault="00754274" w:rsidP="008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559A" w14:textId="77777777" w:rsidR="00782F86" w:rsidRDefault="00782F86" w:rsidP="00026239">
    <w:pPr>
      <w:pStyle w:val="Rodap"/>
      <w:pBdr>
        <w:bottom w:val="single" w:sz="12" w:space="1" w:color="auto"/>
      </w:pBdr>
      <w:rPr>
        <w:sz w:val="12"/>
        <w:szCs w:val="12"/>
      </w:rPr>
    </w:pPr>
  </w:p>
  <w:p w14:paraId="3018C39F" w14:textId="77777777" w:rsidR="00782F86" w:rsidRPr="00026239" w:rsidRDefault="00782F86" w:rsidP="00026239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</w:rPr>
    </w:pPr>
    <w:r>
      <w:rPr>
        <w:rFonts w:ascii="Arial" w:eastAsia="Times New Roman" w:hAnsi="Arial" w:cs="Arial"/>
        <w:color w:val="000000"/>
        <w:sz w:val="12"/>
        <w:szCs w:val="12"/>
      </w:rPr>
      <w:t xml:space="preserve">Rua Pedro </w:t>
    </w:r>
    <w:proofErr w:type="spellStart"/>
    <w:r>
      <w:rPr>
        <w:rFonts w:ascii="Arial" w:eastAsia="Times New Roman" w:hAnsi="Arial" w:cs="Arial"/>
        <w:color w:val="000000"/>
        <w:sz w:val="12"/>
        <w:szCs w:val="12"/>
      </w:rPr>
      <w:t>Gusso</w:t>
    </w:r>
    <w:proofErr w:type="spellEnd"/>
    <w:r>
      <w:rPr>
        <w:rFonts w:ascii="Arial" w:eastAsia="Times New Roman" w:hAnsi="Arial" w:cs="Arial"/>
        <w:color w:val="000000"/>
        <w:sz w:val="12"/>
        <w:szCs w:val="12"/>
      </w:rPr>
      <w:t>, 2601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• Fone: +55 41 </w:t>
    </w:r>
    <w:r>
      <w:rPr>
        <w:rFonts w:ascii="Arial" w:eastAsia="Times New Roman" w:hAnsi="Arial" w:cs="Arial"/>
        <w:color w:val="000000"/>
        <w:sz w:val="12"/>
        <w:szCs w:val="12"/>
      </w:rPr>
      <w:t>3247-0966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• </w:t>
    </w:r>
    <w:r>
      <w:rPr>
        <w:rFonts w:ascii="Arial" w:eastAsia="Times New Roman" w:hAnsi="Arial" w:cs="Arial"/>
        <w:color w:val="000000"/>
        <w:sz w:val="12"/>
        <w:szCs w:val="12"/>
      </w:rPr>
      <w:t>81020-430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Curitiba PR • </w:t>
    </w:r>
    <w:r w:rsidRPr="00C96113">
      <w:rPr>
        <w:rFonts w:ascii="Arial" w:eastAsia="Times New Roman" w:hAnsi="Arial" w:cs="Arial"/>
        <w:color w:val="000000"/>
        <w:sz w:val="12"/>
        <w:szCs w:val="12"/>
      </w:rPr>
      <w:t>http://www.utfpr.edu.br/curitiba/estrutura-universitaria/diretorias/dirppg/programas/ppgef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9530F" w14:textId="77777777" w:rsidR="00754274" w:rsidRDefault="00754274" w:rsidP="00844D1C">
      <w:pPr>
        <w:spacing w:after="0" w:line="240" w:lineRule="auto"/>
      </w:pPr>
      <w:r>
        <w:separator/>
      </w:r>
    </w:p>
  </w:footnote>
  <w:footnote w:type="continuationSeparator" w:id="0">
    <w:p w14:paraId="5D07794F" w14:textId="77777777" w:rsidR="00754274" w:rsidRDefault="00754274" w:rsidP="008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AD638" w14:textId="77777777" w:rsidR="00782F86" w:rsidRDefault="00754274">
    <w:pPr>
      <w:pStyle w:val="Cabealho"/>
    </w:pPr>
    <w:r>
      <w:rPr>
        <w:noProof/>
        <w:lang w:eastAsia="pt-BR"/>
      </w:rPr>
      <w:pict w14:anchorId="0E4A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3" o:spid="_x0000_s2055" type="#_x0000_t75" style="position:absolute;margin-left:0;margin-top:0;width:467.45pt;height:271.3pt;z-index:-251653120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A4EC" w14:textId="77777777" w:rsidR="00782F86" w:rsidRPr="00FC15B7" w:rsidRDefault="00782F86" w:rsidP="00026239">
    <w:pPr>
      <w:pStyle w:val="Cabealho"/>
      <w:jc w:val="center"/>
      <w:rPr>
        <w:noProof/>
        <w:sz w:val="16"/>
        <w:szCs w:val="16"/>
        <w:lang w:eastAsia="pt-BR"/>
      </w:rPr>
    </w:pPr>
  </w:p>
  <w:p w14:paraId="31F2D47E" w14:textId="77777777" w:rsidR="00782F86" w:rsidRDefault="00782F86" w:rsidP="00FC15B7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21CC0" wp14:editId="5C75D58E">
              <wp:simplePos x="0" y="0"/>
              <wp:positionH relativeFrom="column">
                <wp:posOffset>1819275</wp:posOffset>
              </wp:positionH>
              <wp:positionV relativeFrom="paragraph">
                <wp:posOffset>-3175</wp:posOffset>
              </wp:positionV>
              <wp:extent cx="2197100" cy="598805"/>
              <wp:effectExtent l="0" t="0" r="12700" b="107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C87A" w14:textId="77777777" w:rsidR="00782F86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Ministério da Educação</w:t>
                          </w:r>
                        </w:p>
                        <w:p w14:paraId="394AD4A6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  <w:t>Universidade Tecnológica Federal do Paraná</w:t>
                          </w:r>
                        </w:p>
                        <w:p w14:paraId="06CCC677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Câmpus Curitiba</w:t>
                          </w:r>
                        </w:p>
                        <w:p w14:paraId="78E674C1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 xml:space="preserve">Diretoria de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Pesquisa e Pós-</w:t>
                          </w: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Graduação</w:t>
                          </w:r>
                        </w:p>
                        <w:p w14:paraId="3C1A12CA" w14:textId="77777777" w:rsidR="00782F86" w:rsidRPr="00FC15B7" w:rsidRDefault="00782F86" w:rsidP="00FC15B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C15B7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Programa de Pós-Graduação em Computação Aplicada – PPGCA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1C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25pt;width:17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" strokecolor="white [3212]">
              <v:textbox>
                <w:txbxContent>
                  <w:p w14:paraId="37CFC87A" w14:textId="77777777" w:rsidR="00782F86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Ministério da Educação</w:t>
                    </w:r>
                  </w:p>
                  <w:p w14:paraId="394AD4A6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  <w:t>Universidade Tecnológica Federal do Paraná</w:t>
                    </w:r>
                  </w:p>
                  <w:p w14:paraId="06CCC677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Câmpus Curitiba</w:t>
                    </w:r>
                  </w:p>
                  <w:p w14:paraId="78E674C1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 xml:space="preserve">Diretoria de </w:t>
                    </w:r>
                    <w:r>
                      <w:rPr>
                        <w:noProof/>
                        <w:sz w:val="16"/>
                        <w:szCs w:val="16"/>
                        <w:lang w:eastAsia="pt-BR"/>
                      </w:rPr>
                      <w:t>Pesquisa e Pós-</w:t>
                    </w: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Graduação</w:t>
                    </w:r>
                  </w:p>
                  <w:p w14:paraId="3C1A12CA" w14:textId="77777777" w:rsidR="00782F86" w:rsidRPr="00FC15B7" w:rsidRDefault="00782F86" w:rsidP="00FC15B7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C15B7">
                      <w:rPr>
                        <w:i/>
                        <w:noProof/>
                        <w:sz w:val="16"/>
                        <w:szCs w:val="16"/>
                      </w:rPr>
                      <w:t>Programa de Pós-Graduação em Computação Aplicada – PPGCA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F8E8054" wp14:editId="08DDE4E5">
          <wp:extent cx="1262418" cy="5758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FPR2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51" cy="57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3A2D884" wp14:editId="59592A0D">
          <wp:extent cx="1506203" cy="4844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pgef-med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80" cy="48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EA8AF" w14:textId="77777777" w:rsidR="00782F86" w:rsidRDefault="00782F86" w:rsidP="00FC15B7">
    <w:pPr>
      <w:pStyle w:val="Cabealho"/>
      <w:rPr>
        <w:noProof/>
        <w:lang w:eastAsia="pt-BR"/>
      </w:rPr>
    </w:pPr>
    <w:r w:rsidRPr="00381045">
      <w:rPr>
        <w:noProof/>
        <w:color w:val="FFFF0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F165B" wp14:editId="73F96E88">
              <wp:simplePos x="0" y="0"/>
              <wp:positionH relativeFrom="column">
                <wp:posOffset>53814</wp:posOffset>
              </wp:positionH>
              <wp:positionV relativeFrom="paragraph">
                <wp:posOffset>97790</wp:posOffset>
              </wp:positionV>
              <wp:extent cx="5715000" cy="0"/>
              <wp:effectExtent l="38100" t="38100" r="57150" b="952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FF0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A50AD8" id="Conector re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7.7pt" to="45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" strokecolor="yellow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25091" wp14:editId="30A99994">
              <wp:simplePos x="0" y="0"/>
              <wp:positionH relativeFrom="column">
                <wp:posOffset>47464</wp:posOffset>
              </wp:positionH>
              <wp:positionV relativeFrom="paragraph">
                <wp:posOffset>36195</wp:posOffset>
              </wp:positionV>
              <wp:extent cx="5715000" cy="0"/>
              <wp:effectExtent l="38100" t="38100" r="57150" b="952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ADC92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85pt" to="45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" strokecolor="black [3213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ABFB" w14:textId="77777777" w:rsidR="00782F86" w:rsidRDefault="00754274">
    <w:pPr>
      <w:pStyle w:val="Cabealho"/>
    </w:pPr>
    <w:r>
      <w:rPr>
        <w:noProof/>
        <w:lang w:eastAsia="pt-BR"/>
      </w:rPr>
      <w:pict w14:anchorId="75758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2" o:spid="_x0000_s2054" type="#_x0000_t75" style="position:absolute;margin-left:0;margin-top:0;width:467.45pt;height:271.3pt;z-index:-251654144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080306"/>
    <w:multiLevelType w:val="hybridMultilevel"/>
    <w:tmpl w:val="1A2EC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5AE1"/>
    <w:multiLevelType w:val="hybridMultilevel"/>
    <w:tmpl w:val="8A5454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7A12"/>
    <w:multiLevelType w:val="hybridMultilevel"/>
    <w:tmpl w:val="32EAA8FA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4616AC"/>
    <w:multiLevelType w:val="hybridMultilevel"/>
    <w:tmpl w:val="EDFA2BD4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74485C"/>
    <w:multiLevelType w:val="hybridMultilevel"/>
    <w:tmpl w:val="8D8A5CA0"/>
    <w:lvl w:ilvl="0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56B700A5"/>
    <w:multiLevelType w:val="hybridMultilevel"/>
    <w:tmpl w:val="DB922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14577"/>
    <w:multiLevelType w:val="hybridMultilevel"/>
    <w:tmpl w:val="4C3C3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A07A4"/>
    <w:multiLevelType w:val="hybridMultilevel"/>
    <w:tmpl w:val="F1E454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1C"/>
    <w:rsid w:val="00001D29"/>
    <w:rsid w:val="00013DEC"/>
    <w:rsid w:val="00026239"/>
    <w:rsid w:val="00027894"/>
    <w:rsid w:val="00041507"/>
    <w:rsid w:val="000479B2"/>
    <w:rsid w:val="000527D8"/>
    <w:rsid w:val="00076E89"/>
    <w:rsid w:val="000B3115"/>
    <w:rsid w:val="0010368C"/>
    <w:rsid w:val="00131F2E"/>
    <w:rsid w:val="00150619"/>
    <w:rsid w:val="00153097"/>
    <w:rsid w:val="001531F0"/>
    <w:rsid w:val="0017724B"/>
    <w:rsid w:val="00194656"/>
    <w:rsid w:val="001C0D37"/>
    <w:rsid w:val="0021459E"/>
    <w:rsid w:val="00270A61"/>
    <w:rsid w:val="002A3171"/>
    <w:rsid w:val="002A4047"/>
    <w:rsid w:val="002E35FE"/>
    <w:rsid w:val="002E5103"/>
    <w:rsid w:val="002F6EF2"/>
    <w:rsid w:val="003107D8"/>
    <w:rsid w:val="00321D65"/>
    <w:rsid w:val="00330D25"/>
    <w:rsid w:val="003431EA"/>
    <w:rsid w:val="00353172"/>
    <w:rsid w:val="003548D3"/>
    <w:rsid w:val="00381045"/>
    <w:rsid w:val="00392650"/>
    <w:rsid w:val="003C1DA2"/>
    <w:rsid w:val="003C4D79"/>
    <w:rsid w:val="003F7F1B"/>
    <w:rsid w:val="00446E47"/>
    <w:rsid w:val="004B09F9"/>
    <w:rsid w:val="004D114A"/>
    <w:rsid w:val="00557C33"/>
    <w:rsid w:val="0056287E"/>
    <w:rsid w:val="005D3CEA"/>
    <w:rsid w:val="00636A98"/>
    <w:rsid w:val="00645E6E"/>
    <w:rsid w:val="00656125"/>
    <w:rsid w:val="006740A7"/>
    <w:rsid w:val="00695D59"/>
    <w:rsid w:val="006B4742"/>
    <w:rsid w:val="007253DE"/>
    <w:rsid w:val="00754274"/>
    <w:rsid w:val="00782F86"/>
    <w:rsid w:val="007874B0"/>
    <w:rsid w:val="0079183F"/>
    <w:rsid w:val="007E47D7"/>
    <w:rsid w:val="00822CF7"/>
    <w:rsid w:val="008427F5"/>
    <w:rsid w:val="00844D1C"/>
    <w:rsid w:val="00875353"/>
    <w:rsid w:val="00875AE0"/>
    <w:rsid w:val="00887372"/>
    <w:rsid w:val="008E76FC"/>
    <w:rsid w:val="00954212"/>
    <w:rsid w:val="00982276"/>
    <w:rsid w:val="009C6289"/>
    <w:rsid w:val="009E10C1"/>
    <w:rsid w:val="009F1FC7"/>
    <w:rsid w:val="00A82F7F"/>
    <w:rsid w:val="00AB0599"/>
    <w:rsid w:val="00AC2934"/>
    <w:rsid w:val="00AF30D9"/>
    <w:rsid w:val="00B13C44"/>
    <w:rsid w:val="00B37E73"/>
    <w:rsid w:val="00B50366"/>
    <w:rsid w:val="00BA1910"/>
    <w:rsid w:val="00BC56F8"/>
    <w:rsid w:val="00BF5511"/>
    <w:rsid w:val="00C16C6A"/>
    <w:rsid w:val="00C64E22"/>
    <w:rsid w:val="00C96113"/>
    <w:rsid w:val="00CC0074"/>
    <w:rsid w:val="00CC57CC"/>
    <w:rsid w:val="00CC7CFC"/>
    <w:rsid w:val="00D25314"/>
    <w:rsid w:val="00D83C8C"/>
    <w:rsid w:val="00D91B44"/>
    <w:rsid w:val="00DA07B5"/>
    <w:rsid w:val="00DA3295"/>
    <w:rsid w:val="00DB35EA"/>
    <w:rsid w:val="00E113B3"/>
    <w:rsid w:val="00E378A5"/>
    <w:rsid w:val="00E57FF8"/>
    <w:rsid w:val="00E66CC5"/>
    <w:rsid w:val="00EA0913"/>
    <w:rsid w:val="00EA2BF9"/>
    <w:rsid w:val="00EB7813"/>
    <w:rsid w:val="00EC215B"/>
    <w:rsid w:val="00EC6B41"/>
    <w:rsid w:val="00EF0149"/>
    <w:rsid w:val="00F4011F"/>
    <w:rsid w:val="00F6770B"/>
    <w:rsid w:val="00F75683"/>
    <w:rsid w:val="00F93655"/>
    <w:rsid w:val="00FA756A"/>
    <w:rsid w:val="00FC15B7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5387FB01"/>
  <w15:docId w15:val="{55642D47-7719-47F1-888F-69654B6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14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D1C"/>
  </w:style>
  <w:style w:type="paragraph" w:styleId="Rodap">
    <w:name w:val="footer"/>
    <w:basedOn w:val="Normal"/>
    <w:link w:val="Rodap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D1C"/>
  </w:style>
  <w:style w:type="paragraph" w:styleId="Textodebalo">
    <w:name w:val="Balloon Text"/>
    <w:basedOn w:val="Normal"/>
    <w:link w:val="TextodebaloChar"/>
    <w:uiPriority w:val="99"/>
    <w:semiHidden/>
    <w:unhideWhenUsed/>
    <w:rsid w:val="00844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0262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4D114A"/>
    <w:pPr>
      <w:tabs>
        <w:tab w:val="left" w:pos="720"/>
      </w:tabs>
      <w:suppressAutoHyphens/>
    </w:pPr>
    <w:rPr>
      <w:rFonts w:ascii="Arial" w:eastAsia="Arial" w:hAnsi="Arial" w:cs="Times New Roman"/>
      <w:color w:val="00000A"/>
      <w:sz w:val="24"/>
      <w:szCs w:val="20"/>
      <w:lang w:val="en-US" w:eastAsia="pt-BR"/>
    </w:rPr>
  </w:style>
  <w:style w:type="character" w:customStyle="1" w:styleId="Normal1">
    <w:name w:val="Normal1"/>
    <w:rsid w:val="004D114A"/>
    <w:rPr>
      <w:rFonts w:ascii="Arial" w:eastAsia="Arial" w:hAnsi="Arial"/>
      <w:sz w:val="24"/>
      <w:lang w:val="en-US"/>
    </w:rPr>
  </w:style>
  <w:style w:type="character" w:customStyle="1" w:styleId="NormalWebChar">
    <w:name w:val="Normal (Web) Char"/>
    <w:link w:val="NormalWeb"/>
    <w:uiPriority w:val="99"/>
    <w:rsid w:val="00782F8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7724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f-ct@utfpr.edu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CE6A-819D-448E-BD06-BAD767BD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Adriano Eduardo Lima Silva</cp:lastModifiedBy>
  <cp:revision>12</cp:revision>
  <cp:lastPrinted>2017-10-10T20:35:00Z</cp:lastPrinted>
  <dcterms:created xsi:type="dcterms:W3CDTF">2019-02-06T19:09:00Z</dcterms:created>
  <dcterms:modified xsi:type="dcterms:W3CDTF">2019-03-05T13:41:00Z</dcterms:modified>
</cp:coreProperties>
</file>