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296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drawing>
          <wp:anchor behindDoc="0" distT="18415" distB="18415" distL="18415" distR="18415" simplePos="0" locked="0" layoutInCell="1" allowOverlap="1" relativeHeight="3">
            <wp:simplePos x="0" y="0"/>
            <wp:positionH relativeFrom="column">
              <wp:posOffset>-333375</wp:posOffset>
            </wp:positionH>
            <wp:positionV relativeFrom="paragraph">
              <wp:posOffset>161925</wp:posOffset>
            </wp:positionV>
            <wp:extent cx="685800" cy="685800"/>
            <wp:effectExtent l="0" t="0" r="0" b="0"/>
            <wp:wrapSquare wrapText="largest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inistério da Educação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1797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drawing>
          <wp:anchor behindDoc="0" distT="18415" distB="18415" distL="18415" distR="18415" simplePos="0" locked="0" layoutInCell="1" allowOverlap="1" relativeHeight="2">
            <wp:simplePos x="0" y="0"/>
            <wp:positionH relativeFrom="column">
              <wp:posOffset>4838700</wp:posOffset>
            </wp:positionH>
            <wp:positionV relativeFrom="paragraph">
              <wp:posOffset>123825</wp:posOffset>
            </wp:positionV>
            <wp:extent cx="1248410" cy="457200"/>
            <wp:effectExtent l="0" t="0" r="0" b="0"/>
            <wp:wrapSquare wrapText="largest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U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niversidade Tecnológica Federal do Paraná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204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Pró-Reitoria de Pesquisa e Pós-Graduação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2194" w:right="0" w:hanging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Diretoria de Pesquisa e Pós-Graduação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Programa de Pós-Graduação em Estudos 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shd w:fill="auto" w:val="clear"/>
          <w:vertAlign w:val="baseline"/>
        </w:rPr>
        <w:t xml:space="preserve">Linguagens (PPGEL)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463" w:before="277" w:after="0"/>
        <w:ind w:left="510" w:right="70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463" w:before="277" w:after="0"/>
        <w:ind w:left="510" w:right="704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05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-PPGEL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52" w:after="0"/>
        <w:ind w:left="264" w:right="521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PROCESSO RECREDENCIAMENTO DOCENTE NO PROGRAMA DE PÓS GRADUAÇÃO  EM ESTUDOS DE LINGUAGENS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251" w:after="0"/>
        <w:ind w:left="3232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511" w:after="0"/>
        <w:ind w:left="1233" w:right="0" w:hanging="0"/>
        <w:jc w:val="left"/>
        <w:rPr/>
      </w:pPr>
      <w:bookmarkStart w:id="0" w:name="__DdeLink__1042_1608365171"/>
      <w:bookmarkEnd w:id="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APÊNDICE 1 – Formulário Auxiliar de Análise de Currículo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547" w:after="0"/>
        <w:ind w:left="2564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Orientações sobre o preenchimento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28" w:before="393" w:after="0"/>
        <w:ind w:left="833" w:right="318" w:hanging="34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1. A análise do currículo, publicado na plataforma Lattes, será fundamentada nos documentos  comprobatórios enviados no prazo e na forma descritos no edital.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28" w:before="5" w:after="0"/>
        <w:ind w:left="833" w:right="317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2. Os documentos comprobatórios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devem ser enviados devidamente ordenados e  numerados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, de acordo com o grupo da tabela ao qual pertençam. Dessa forma, o candidato deverá numerar a documentação comprobatória por item.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shd w:fill="auto" w:val="clear"/>
          <w:vertAlign w:val="baseline"/>
        </w:rPr>
        <w:t>Por exemplo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: o docente que tiver  artigos científicos publicados em Periódicos nos estratos A do Qualis deve numerar com  (III.7.1) o primeiro artigo, com (III.7.2) o segundo, e assim sucessivamente. A numeração  deverá estar localizada no canto superior direito do documento. 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left" w:pos="5085" w:leader="none"/>
        </w:tabs>
        <w:spacing w:lineRule="auto" w:line="228" w:before="6" w:after="0"/>
        <w:ind w:left="834" w:right="318" w:hanging="356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3. O candidato deverá apresentar uma cópia devidamente preenchida deste formulário em  formato .pdf e outra em .doc ou .docx,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não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preenchendo os campos destinados aos  apontamentos da Comissão.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28" w:before="5" w:after="0"/>
        <w:ind w:left="834" w:right="318" w:hanging="36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4. O preenchimento da coluna “Pontos Registrados Candidato” é de responsabilidade  exclusiva do candidato.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28" w:before="5" w:after="0"/>
        <w:ind w:left="828" w:right="316" w:hanging="34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As colunas “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Registros da Comissão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” são de preenchimento exclusivo da banca,  mantendo a pontuação indicada pelo candidato ou modificando-a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para menos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em caso de  discordância, seja quanto à pontuação previamente preenchida, ou mesmo quanto à validade  da documentação comprobatória apresentada.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122" w:after="0"/>
        <w:ind w:left="112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655" w:after="0"/>
        <w:ind w:left="288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655" w:after="0"/>
        <w:ind w:left="288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655" w:after="0"/>
        <w:ind w:left="288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655" w:after="0"/>
        <w:ind w:left="2889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EDITAL Nº 05/2021-PPGEL  </w:t>
      </w:r>
    </w:p>
    <w:tbl>
      <w:tblPr>
        <w:tblStyle w:val="Table2"/>
        <w:tblW w:w="873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2517"/>
        <w:gridCol w:w="6212"/>
      </w:tblGrid>
      <w:tr>
        <w:trPr>
          <w:trHeight w:val="567" w:hRule="atLeast"/>
        </w:trPr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Docente Candidato </w:t>
            </w:r>
          </w:p>
        </w:tc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  <w:tr>
        <w:trPr>
          <w:trHeight w:val="566" w:hRule="atLeast"/>
        </w:trPr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Link Currículo Lattes </w:t>
            </w:r>
          </w:p>
        </w:tc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  <w:tr>
        <w:trPr>
          <w:trHeight w:val="567" w:hRule="atLeast"/>
        </w:trPr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64" w:before="0" w:after="0"/>
              <w:ind w:left="345" w:right="276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Tempo de serviço na  UTFPR </w:t>
            </w:r>
          </w:p>
        </w:tc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59" w:before="0" w:after="0"/>
        <w:ind w:left="121" w:right="31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GRUPO I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Formação Continuada 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últimos 03 anos (2018 a 2021)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máximo 10 pontos.  </w:t>
      </w:r>
    </w:p>
    <w:tbl>
      <w:tblPr>
        <w:tblStyle w:val="Table3"/>
        <w:tblW w:w="8721" w:type="dxa"/>
        <w:jc w:val="left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654"/>
        <w:gridCol w:w="1274"/>
        <w:gridCol w:w="1135"/>
        <w:gridCol w:w="2657"/>
      </w:tblGrid>
      <w:tr>
        <w:trPr>
          <w:trHeight w:val="347" w:hRule="atLeast"/>
        </w:trPr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244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Formação Continuada 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Pontos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bidi w:val="0"/>
              <w:spacing w:lineRule="auto" w:line="264" w:before="31" w:after="0"/>
              <w:ind w:left="17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Registrados  Candidato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24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Registros da Comissão</w:t>
            </w:r>
          </w:p>
        </w:tc>
      </w:tr>
      <w:tr>
        <w:trPr>
          <w:trHeight w:val="572" w:hRule="atLeast"/>
        </w:trPr>
        <w:tc>
          <w:tcPr>
            <w:tcW w:w="36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Pontos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46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registrados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Observações</w:t>
            </w:r>
          </w:p>
        </w:tc>
      </w:tr>
      <w:tr>
        <w:trPr>
          <w:trHeight w:val="549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Estágio Pós-Doutoramento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(10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009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8" w:hanging="362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Comissões especiais: científicas de  eventos da área, editoriais, agências  de fomento.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 por comissão)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40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1" w:right="181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Premiações referentes à produção  acadêmica.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por premiação)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578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6" w:right="226" w:hanging="363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Bolsa produtividade em pesquisa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(10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00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1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TOTAL GRUPO (Máximo 10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25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Pontos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59" w:before="0" w:after="0"/>
        <w:ind w:left="120" w:right="311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GRUPO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 - Atividades de pesquisa desenvolvidas nos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últimos 03 anos (2018 a 2021)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máximo 20 pontos. </w:t>
      </w:r>
    </w:p>
    <w:tbl>
      <w:tblPr>
        <w:tblStyle w:val="Table5"/>
        <w:tblW w:w="8721" w:type="dxa"/>
        <w:jc w:val="left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370"/>
        <w:gridCol w:w="1274"/>
        <w:gridCol w:w="1138"/>
        <w:gridCol w:w="2938"/>
      </w:tblGrid>
      <w:tr>
        <w:trPr>
          <w:trHeight w:val="346" w:hRule="atLeast"/>
        </w:trPr>
        <w:tc>
          <w:tcPr>
            <w:tcW w:w="3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9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Atividades de pesquisa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Pontos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29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Registrados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29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>Candidato</w:t>
            </w:r>
          </w:p>
        </w:tc>
        <w:tc>
          <w:tcPr>
            <w:tcW w:w="4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8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Registros da Comissão</w:t>
            </w:r>
          </w:p>
        </w:tc>
      </w:tr>
      <w:tr>
        <w:trPr>
          <w:trHeight w:val="571" w:hRule="atLeast"/>
        </w:trPr>
        <w:tc>
          <w:tcPr>
            <w:tcW w:w="33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2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Pontos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49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Registrados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Observações </w:t>
            </w:r>
          </w:p>
        </w:tc>
      </w:tr>
      <w:tr>
        <w:trPr>
          <w:trHeight w:val="96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27" w:right="442" w:hanging="336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Coordenação de projeto de  pesquisa homologado pela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729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UTFPR (máximo 3)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2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2" w:right="398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Programas ou projetos com apoio financeiro.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 por projeto)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47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6" w:right="28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3. Atividades de ensino e/ou de  pesquisa na graduação: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0" w:right="203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orientação concluída de TCC.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 por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orientação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67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6" w:right="28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Atividades de ensino e/ou de  pesquisa na graduação: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0" w:right="203" w:hanging="0"/>
              <w:jc w:val="righ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orientação concluída de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PIBIC.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 por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orientação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67" w:hRule="atLeast"/>
        </w:trPr>
        <w:tc>
          <w:tcPr>
            <w:tcW w:w="3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1" w:right="28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Atividades de ensino e/ou de  pesquisa na graduação: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5" w:after="0"/>
              <w:ind w:left="736" w:right="81" w:hanging="1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orientação concluída de Estágio Obrigatório.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pontos por orientação)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67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8" w:right="28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6. Atividades de ensino e/ou de  pesquisa na graduação: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735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Coordenação de Subprojeto de PIBID ou Residência Pedagógica.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14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 por semestre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coordenação)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45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364" w:hanging="35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7. Coordenação de projetos de  extensão.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 por projeto)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45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5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8. Coordenação de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ação/evento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extensão.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pontos por projeto)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24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8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9. Orientação de dissertação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concluída.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56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59" w:before="0" w:after="0"/>
              <w:ind w:left="388" w:right="346" w:hanging="1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TOTAL GRUPO (Máximo 20 – Mínimo 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28" w:before="0" w:after="0"/>
        <w:ind w:left="112" w:right="310" w:firstLine="9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GRUPO III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Publicação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nos últimos 4 (quatro) anos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contados os três anteriores e o da  publicação deste Edital: de livros; capítulos de livros ou livro organizado; artigos  científicos publicados em periódicos indexados no Sistema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Qualis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(necessária a  apresentação do comprovante da vinculação do periódico no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Qualis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 Capes/CNPq) de  Classificação de Periódicos e/ou em Anais de congressos ou Seminários nacionais ou  internacionais, comprovados por fotocópias ou exemplares, observada a escala  individual de pontuação abaixo.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No caso das publicações em periódicos, considerar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classificação registrada no Sistema 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Qualis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da Capes/CNPq para a área de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Letras/Linguística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(até 50 pontos).</w:t>
      </w:r>
    </w:p>
    <w:tbl>
      <w:tblPr>
        <w:tblStyle w:val="Table7"/>
        <w:tblW w:w="8721" w:type="dxa"/>
        <w:jc w:val="left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654"/>
        <w:gridCol w:w="1274"/>
        <w:gridCol w:w="1135"/>
        <w:gridCol w:w="2657"/>
      </w:tblGrid>
      <w:tr>
        <w:trPr>
          <w:trHeight w:val="348" w:hRule="atLeast"/>
        </w:trPr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3"/>
                <w:szCs w:val="23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Publi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caçã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o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Pontos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64" w:before="31" w:after="0"/>
              <w:ind w:left="186" w:right="1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Registrados  Candidato</w:t>
            </w:r>
          </w:p>
        </w:tc>
        <w:tc>
          <w:tcPr>
            <w:tcW w:w="3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24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Registros da Comissão</w:t>
            </w:r>
          </w:p>
        </w:tc>
      </w:tr>
      <w:tr>
        <w:trPr>
          <w:trHeight w:val="571" w:hRule="atLeast"/>
        </w:trPr>
        <w:tc>
          <w:tcPr>
            <w:tcW w:w="36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2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Pontos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47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registrados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Observações</w:t>
            </w:r>
          </w:p>
        </w:tc>
      </w:tr>
      <w:tr>
        <w:trPr>
          <w:trHeight w:val="934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Livro Publicado de natureza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591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científica, com ISBN e ficha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catalográfica.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19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2" w:right="231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Organização de livro de natureza  científica, com ISBN e ficha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catalográfica.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65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210" w:hanging="35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3. Capítulos de livro publicado com  Qualis L4, L3,L2.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(7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48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4. Capítulos de livro publicado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2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L1 Máximo 2 por ano.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17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5" w:right="53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Organização ou editoria de número  temático ou de dossiê de periódico  científico (entre A1 e B2).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(10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31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0" w:right="53" w:hanging="35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6. Organização ou editoria de número  temático ou de dossiê de periódico  científico B3 a B5.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(4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47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0" w:hanging="359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7. Artigos publicados em Periódicos  Qualis “A”.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6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04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0" w:hanging="35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8. Artigos publicados em Periódicos  Qualis “B1 ou B2”.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(7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34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0" w:hanging="358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9. Artigos publicados em Periódicos  Qualis “B3 a B5”, máximo 2 por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anos.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(4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03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9" w:hanging="34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10. Resenha publicada em Periódicos  Qualis “A” 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8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41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9" w:hanging="34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11. Resenha publicada em Periódicos  Qualis “B1 ou B2”.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(3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06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9" w:hanging="34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12. Resenha publicada em Periódicos  em Periódicos Qualis “B3 a B5”,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73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máximo 2 por ano.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 ponto)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14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13. Tradução de livro científico.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51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91" w:right="31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14. Tradução de capítulo publicado por  editora ou de artigo científico.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(7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584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15. Livro didático com ISBN.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(7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12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16. Verbetes descritivos que se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-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configurem como ensaio com ISBN  ou ISSN.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9" w:after="0"/>
              <w:ind w:left="36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(3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01" w:hRule="atLeast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TOTAL GRUPO (Máximo 50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4" w:after="0"/>
              <w:ind w:left="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- Mínimo 25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0" w:after="0"/>
        <w:ind w:left="113" w:right="631" w:firstLine="9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GRUPO IV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Produção técnica e Inserção com impacto regiona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l e/ou naci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onal, nos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últimos 03 anos (2018 a 2021)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 máximo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40 pontos. </w:t>
      </w:r>
    </w:p>
    <w:tbl>
      <w:tblPr>
        <w:tblStyle w:val="Table9"/>
        <w:tblW w:w="8721" w:type="dxa"/>
        <w:jc w:val="left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370"/>
        <w:gridCol w:w="1274"/>
        <w:gridCol w:w="1138"/>
        <w:gridCol w:w="2938"/>
      </w:tblGrid>
      <w:tr>
        <w:trPr>
          <w:trHeight w:val="345" w:hRule="atLeast"/>
        </w:trPr>
        <w:tc>
          <w:tcPr>
            <w:tcW w:w="3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1214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odução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Técnica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Pontos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29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Registrados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>Candidato</w:t>
            </w:r>
          </w:p>
        </w:tc>
        <w:tc>
          <w:tcPr>
            <w:tcW w:w="4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8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Registros da Comissão</w:t>
            </w:r>
          </w:p>
        </w:tc>
      </w:tr>
      <w:tr>
        <w:trPr>
          <w:trHeight w:val="571" w:hRule="atLeast"/>
        </w:trPr>
        <w:tc>
          <w:tcPr>
            <w:tcW w:w="33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2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Pontos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7"/>
                <w:szCs w:val="17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  <w:t xml:space="preserve">Registrados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Observações </w:t>
            </w:r>
          </w:p>
        </w:tc>
      </w:tr>
      <w:tr>
        <w:trPr>
          <w:trHeight w:val="927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1. Coordenação de Produção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artística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highlight w:val="darkGreen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22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2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2. Criação de softwares 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aplicativos.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highlight w:val="darkGreen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(10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3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6" w:right="235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3. Desenvolvimento de material  didático e instrucional.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(máximo de 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274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4. Docência em atividade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342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capacitação (cursos de curta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duração).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 a cada 10h)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244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78" w:right="26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5. Apresentação de trabalho em  eventos científicos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: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72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Nacional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(3 pontos)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Internacional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97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29" w:right="318" w:hanging="352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6. Palestra, conferência e mesa redonda.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98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7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7. Coordenação de sessão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trabalhos em eventos: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(5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423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80" w:right="392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8. Participação como membro  convidado para banca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5" w:after="0"/>
              <w:ind w:left="0" w:right="125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qualificação/defesa mestrado 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doutorado.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( 4 pontos por banca)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08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70" w:hanging="358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9. Participação como membro  convidado para banca de TCC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( 2 pontos por banca)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06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-19" w:hanging="34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10. Participação em veículo de  comunicação promovendo ações  da UTFPR.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(2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42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11. Prefácio, posfácio 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apresentação.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(3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45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12. Assessoria e consultoria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(3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948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13. Curadoria de mostras 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exposições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745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14. Organização de evento.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highlight w:val="darkGreen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(10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690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6" w:right="254" w:hanging="344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15.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Relatório técnico.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(3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272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391" w:right="56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16. Coordenador de convênios com  instituições de ensino,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254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terceiro setor ou movimentos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8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sociais.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(10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686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17. Produção de material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203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reflexão teórica metodológica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98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visando inserção social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14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diferentes grupos (Necessidades  especiais, gêneros, minorias).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6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(5 pontos)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1121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9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18. Nucleação de grupos de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left="735" w:right="98" w:hanging="7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pesquisa em outras Instituições  de Ensino. 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8" w:after="0"/>
              <w:ind w:left="736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(7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>
          <w:trHeight w:val="814" w:hRule="atLeast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35" w:before="0" w:after="0"/>
              <w:ind w:left="163" w:right="476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TOTAL GRUPO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(Máximo 40 –  mínimo 20 pontos)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0" w:after="0"/>
        <w:ind w:left="111" w:right="651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_________________________________________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0" w:after="0"/>
        <w:ind w:left="111" w:right="651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Local e Data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0" w:after="0"/>
        <w:ind w:left="111" w:right="651" w:hanging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64" w:before="0" w:after="0"/>
        <w:ind w:left="111" w:right="651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________________________________  </w:t>
      </w:r>
    </w:p>
    <w:p>
      <w:pPr>
        <w:pStyle w:val="Normal"/>
        <w:widowControl w:val="false"/>
        <w:shd w:val="clear" w:fill="auto"/>
        <w:spacing w:lineRule="auto" w:line="264" w:before="0" w:after="0"/>
        <w:ind w:left="111" w:right="651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Assinatura do Candidato  </w:t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40" w:before="592" w:after="0"/>
        <w:ind w:left="2565" w:right="0" w:hanging="0"/>
        <w:jc w:val="left"/>
        <w:rPr/>
      </w:pPr>
      <w:r>
        <w:rPr/>
      </w:r>
    </w:p>
    <w:sectPr>
      <w:type w:val="nextPage"/>
      <w:pgSz w:w="11906" w:h="16838"/>
      <w:pgMar w:left="1588" w:right="1322" w:header="0" w:top="1399" w:footer="0" w:bottom="159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LibreOffice/6.0.7.3$Linux_X86_64 LibreOffice_project/00m0$Build-3</Application>
  <Pages>7</Pages>
  <Words>1036</Words>
  <Characters>5993</Characters>
  <CharactersWithSpaces>7141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2021-08-08T20:05:07Z</dcterms:modified>
  <cp:revision>21</cp:revision>
  <dc:subject/>
  <dc:title/>
</cp:coreProperties>
</file>