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E4E31" w14:textId="6652A318" w:rsidR="00E80D8E" w:rsidRPr="00322588" w:rsidRDefault="00AE2A7D" w:rsidP="00AE2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588">
        <w:rPr>
          <w:rFonts w:ascii="Times New Roman" w:hAnsi="Times New Roman" w:cs="Times New Roman"/>
          <w:b/>
          <w:bCs/>
          <w:sz w:val="28"/>
          <w:szCs w:val="28"/>
        </w:rPr>
        <w:t>Ficha de Avaliação de Produto/Processo Educacional</w:t>
      </w:r>
    </w:p>
    <w:p w14:paraId="324457B9" w14:textId="7ED0A615" w:rsidR="00D15D4B" w:rsidRDefault="00D13D3F" w:rsidP="006B21AC">
      <w:pPr>
        <w:jc w:val="both"/>
        <w:rPr>
          <w:rFonts w:ascii="Times New Roman" w:hAnsi="Times New Roman" w:cs="Times New Roman"/>
          <w:color w:val="525252" w:themeColor="accent3" w:themeShade="80"/>
          <w:sz w:val="20"/>
          <w:szCs w:val="20"/>
        </w:rPr>
      </w:pPr>
      <w:r w:rsidRPr="00D15D4B">
        <w:rPr>
          <w:rFonts w:ascii="Times New Roman" w:hAnsi="Times New Roman" w:cs="Times New Roman"/>
          <w:color w:val="525252" w:themeColor="accent3" w:themeShade="80"/>
          <w:sz w:val="20"/>
          <w:szCs w:val="20"/>
          <w:u w:val="single"/>
        </w:rPr>
        <w:t>Adaptado</w:t>
      </w:r>
      <w:r w:rsidR="00AE2A7D" w:rsidRPr="00D15D4B">
        <w:rPr>
          <w:rFonts w:ascii="Times New Roman" w:hAnsi="Times New Roman" w:cs="Times New Roman"/>
          <w:color w:val="525252" w:themeColor="accent3" w:themeShade="80"/>
          <w:sz w:val="20"/>
          <w:szCs w:val="20"/>
          <w:u w:val="single"/>
        </w:rPr>
        <w:t xml:space="preserve"> de</w:t>
      </w:r>
      <w:r w:rsidR="00AE2A7D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 xml:space="preserve">: </w:t>
      </w:r>
      <w:proofErr w:type="spellStart"/>
      <w:r w:rsidR="00AE2A7D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>Rizzatti</w:t>
      </w:r>
      <w:proofErr w:type="spellEnd"/>
      <w:r w:rsidR="00822E1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>, I.</w:t>
      </w:r>
      <w:r w:rsidR="00D15D4B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 xml:space="preserve"> M.</w:t>
      </w:r>
      <w:r w:rsidR="00AE2A7D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 xml:space="preserve"> </w:t>
      </w:r>
      <w:r w:rsidR="00AE2A7D" w:rsidRPr="00436F24">
        <w:rPr>
          <w:rFonts w:ascii="Times New Roman" w:hAnsi="Times New Roman" w:cs="Times New Roman"/>
          <w:i/>
          <w:iCs/>
          <w:color w:val="525252" w:themeColor="accent3" w:themeShade="80"/>
          <w:sz w:val="20"/>
          <w:szCs w:val="20"/>
        </w:rPr>
        <w:t>et al</w:t>
      </w:r>
      <w:r w:rsidR="00AE2A7D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 xml:space="preserve">. Os produtos e processos educacionais dos programas de pós-graduação profissionais: proposições de um grupo de colaboradores. </w:t>
      </w:r>
      <w:r w:rsidR="00AE2A7D" w:rsidRPr="00436F24">
        <w:rPr>
          <w:rFonts w:ascii="Times New Roman" w:hAnsi="Times New Roman" w:cs="Times New Roman"/>
          <w:b/>
          <w:bCs/>
          <w:color w:val="525252" w:themeColor="accent3" w:themeShade="80"/>
          <w:sz w:val="20"/>
          <w:szCs w:val="20"/>
        </w:rPr>
        <w:t>ACTIO</w:t>
      </w:r>
      <w:r w:rsidR="00AE2A7D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>, Curitiba, v. 5, n. 2, p. 1-17, mai./ago. 2020</w:t>
      </w:r>
      <w:r w:rsidR="00436F24" w:rsidRPr="00436F24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>.</w:t>
      </w:r>
      <w:r w:rsidR="00D15D4B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 xml:space="preserve"> Disponível em: </w:t>
      </w:r>
      <w:hyperlink r:id="rId6" w:history="1">
        <w:r w:rsidR="00D15D4B" w:rsidRPr="00FE6891">
          <w:rPr>
            <w:rStyle w:val="Hyperlink"/>
            <w:rFonts w:ascii="Times New Roman" w:hAnsi="Times New Roman" w:cs="Times New Roman"/>
            <w:sz w:val="20"/>
            <w:szCs w:val="20"/>
          </w:rPr>
          <w:t>https://periodicos.utfpr.edu.br/actio/article/view/12657</w:t>
        </w:r>
      </w:hyperlink>
      <w:r w:rsidR="00D15D4B">
        <w:rPr>
          <w:rFonts w:ascii="Times New Roman" w:hAnsi="Times New Roman" w:cs="Times New Roman"/>
          <w:color w:val="525252" w:themeColor="accent3" w:themeShade="80"/>
          <w:sz w:val="20"/>
          <w:szCs w:val="20"/>
        </w:rPr>
        <w:t>. Acesso em 14 de dezembro de 2020.</w:t>
      </w:r>
    </w:p>
    <w:p w14:paraId="2BE6AF96" w14:textId="7D46AE2C" w:rsidR="00AE2A7D" w:rsidRDefault="00AE2A7D" w:rsidP="00AE2A7D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36F24" w14:paraId="47045AD8" w14:textId="77777777" w:rsidTr="00822E14">
        <w:tc>
          <w:tcPr>
            <w:tcW w:w="2547" w:type="dxa"/>
            <w:vAlign w:val="center"/>
          </w:tcPr>
          <w:p w14:paraId="46530535" w14:textId="2FC67360" w:rsidR="00436F24" w:rsidRPr="00436F24" w:rsidRDefault="00436F24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Instituição de Ensino Superior</w:t>
            </w:r>
          </w:p>
        </w:tc>
        <w:tc>
          <w:tcPr>
            <w:tcW w:w="6520" w:type="dxa"/>
            <w:vAlign w:val="center"/>
          </w:tcPr>
          <w:p w14:paraId="79FBAC0D" w14:textId="3B9E3286" w:rsidR="00436F24" w:rsidRPr="00436F24" w:rsidRDefault="00436F24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436F24">
              <w:rPr>
                <w:rFonts w:ascii="Times New Roman" w:hAnsi="Times New Roman" w:cs="Times New Roman"/>
              </w:rPr>
              <w:t>Universidade Tecnológica Federal do Paraná</w:t>
            </w:r>
          </w:p>
        </w:tc>
      </w:tr>
      <w:tr w:rsidR="00436F24" w14:paraId="734657D8" w14:textId="77777777" w:rsidTr="00822E14">
        <w:tc>
          <w:tcPr>
            <w:tcW w:w="2547" w:type="dxa"/>
            <w:vAlign w:val="center"/>
          </w:tcPr>
          <w:p w14:paraId="3C93804A" w14:textId="6B44EBA9" w:rsidR="00436F24" w:rsidRPr="00AE2A7D" w:rsidRDefault="00436F24" w:rsidP="00822E1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 de Pós-Graduação</w:t>
            </w:r>
          </w:p>
        </w:tc>
        <w:tc>
          <w:tcPr>
            <w:tcW w:w="6520" w:type="dxa"/>
            <w:vAlign w:val="center"/>
          </w:tcPr>
          <w:p w14:paraId="01AD5FF1" w14:textId="24690DB4" w:rsidR="00436F24" w:rsidRPr="00436F24" w:rsidRDefault="00FC5389" w:rsidP="00822E1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</w:t>
            </w:r>
            <w:r w:rsidR="00014CBE">
              <w:rPr>
                <w:rFonts w:ascii="Times New Roman" w:hAnsi="Times New Roman" w:cs="Times New Roman"/>
              </w:rPr>
              <w:t xml:space="preserve"> de Pós-Graduação em Ensino de Matemática</w:t>
            </w:r>
            <w:r w:rsidR="00BC1BED">
              <w:rPr>
                <w:rFonts w:ascii="Times New Roman" w:hAnsi="Times New Roman" w:cs="Times New Roman"/>
              </w:rPr>
              <w:t xml:space="preserve"> (PPGMAT)</w:t>
            </w:r>
          </w:p>
        </w:tc>
      </w:tr>
      <w:tr w:rsidR="00436F24" w14:paraId="213086E8" w14:textId="77777777" w:rsidTr="00822E14">
        <w:tc>
          <w:tcPr>
            <w:tcW w:w="2547" w:type="dxa"/>
            <w:vAlign w:val="center"/>
          </w:tcPr>
          <w:p w14:paraId="029F1281" w14:textId="1500CBBC" w:rsidR="00436F24" w:rsidRPr="00436F24" w:rsidRDefault="00436F24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Título da Dissertação</w:t>
            </w:r>
          </w:p>
        </w:tc>
        <w:tc>
          <w:tcPr>
            <w:tcW w:w="6520" w:type="dxa"/>
            <w:vAlign w:val="center"/>
          </w:tcPr>
          <w:p w14:paraId="2B957EDC" w14:textId="4B92B1A7" w:rsidR="00322588" w:rsidRPr="00436F24" w:rsidRDefault="00322588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D34907" w14:paraId="5A79CBD2" w14:textId="77777777" w:rsidTr="00822E14">
        <w:tc>
          <w:tcPr>
            <w:tcW w:w="2547" w:type="dxa"/>
            <w:vAlign w:val="center"/>
          </w:tcPr>
          <w:p w14:paraId="51D0C4DB" w14:textId="1022F27E" w:rsidR="00D34907" w:rsidRPr="00AE2A7D" w:rsidRDefault="00D34907" w:rsidP="00822E1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Título do Produto</w:t>
            </w:r>
            <w:r w:rsidR="00BC1BED">
              <w:rPr>
                <w:rFonts w:ascii="Times New Roman" w:hAnsi="Times New Roman" w:cs="Times New Roman"/>
                <w:b/>
                <w:bCs/>
              </w:rPr>
              <w:t>/Processo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Educacional</w:t>
            </w:r>
          </w:p>
        </w:tc>
        <w:tc>
          <w:tcPr>
            <w:tcW w:w="6520" w:type="dxa"/>
            <w:vAlign w:val="center"/>
          </w:tcPr>
          <w:p w14:paraId="511CD73B" w14:textId="75EF11D2" w:rsidR="00D34907" w:rsidRDefault="00D34907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B1679" w14:paraId="10A511DC" w14:textId="77777777" w:rsidTr="00822E14">
        <w:tc>
          <w:tcPr>
            <w:tcW w:w="2547" w:type="dxa"/>
            <w:vMerge w:val="restart"/>
            <w:vAlign w:val="center"/>
          </w:tcPr>
          <w:p w14:paraId="74C4E956" w14:textId="79B97BB5" w:rsidR="000B1679" w:rsidRDefault="000B1679" w:rsidP="00822E1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Autores</w:t>
            </w:r>
            <w:r w:rsidR="00BC1BED">
              <w:rPr>
                <w:rFonts w:ascii="Times New Roman" w:hAnsi="Times New Roman" w:cs="Times New Roman"/>
                <w:b/>
                <w:bCs/>
              </w:rPr>
              <w:t xml:space="preserve"> do Produto/Processo Educacional</w:t>
            </w:r>
          </w:p>
        </w:tc>
        <w:tc>
          <w:tcPr>
            <w:tcW w:w="6520" w:type="dxa"/>
            <w:vAlign w:val="center"/>
          </w:tcPr>
          <w:p w14:paraId="41386BAC" w14:textId="3BFE87FD" w:rsidR="000B1679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Discente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565E23C" w14:textId="3EAD2B4F" w:rsidR="000B1679" w:rsidRPr="00436F24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B1679" w14:paraId="2311BEAE" w14:textId="77777777" w:rsidTr="00822E14">
        <w:tc>
          <w:tcPr>
            <w:tcW w:w="2547" w:type="dxa"/>
            <w:vMerge/>
            <w:vAlign w:val="center"/>
          </w:tcPr>
          <w:p w14:paraId="27AAD447" w14:textId="77777777" w:rsidR="000B1679" w:rsidRDefault="000B1679" w:rsidP="00822E1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5F9E79D6" w14:textId="3A4B40C3" w:rsidR="000B1679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Orientador/Orientadora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43FEA72" w14:textId="77777777" w:rsidR="000B1679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B1679" w14:paraId="743C741D" w14:textId="77777777" w:rsidTr="00822E14">
        <w:tc>
          <w:tcPr>
            <w:tcW w:w="2547" w:type="dxa"/>
            <w:vMerge/>
            <w:vAlign w:val="center"/>
          </w:tcPr>
          <w:p w14:paraId="7ACCD394" w14:textId="77777777" w:rsidR="000B1679" w:rsidRDefault="000B1679" w:rsidP="00822E1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1EDDC1B7" w14:textId="4A280181" w:rsidR="000B1679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Outros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5745BE">
              <w:rPr>
                <w:rFonts w:ascii="Times New Roman" w:hAnsi="Times New Roman" w:cs="Times New Roman"/>
              </w:rPr>
              <w:t>se houver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60994D6F" w14:textId="77777777" w:rsidR="000B1679" w:rsidRDefault="000B1679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E217E" w14:paraId="7B30C719" w14:textId="77777777" w:rsidTr="00822E14">
        <w:tc>
          <w:tcPr>
            <w:tcW w:w="2547" w:type="dxa"/>
            <w:vAlign w:val="center"/>
          </w:tcPr>
          <w:p w14:paraId="3C99EC95" w14:textId="32C4364A" w:rsidR="000B1679" w:rsidRPr="007E217E" w:rsidRDefault="007E217E" w:rsidP="00822E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da </w:t>
            </w:r>
            <w:r w:rsidR="00BC1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E2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efesa</w:t>
            </w:r>
          </w:p>
        </w:tc>
        <w:tc>
          <w:tcPr>
            <w:tcW w:w="6520" w:type="dxa"/>
            <w:vAlign w:val="center"/>
          </w:tcPr>
          <w:p w14:paraId="7815E64B" w14:textId="77777777" w:rsidR="007E217E" w:rsidRDefault="007E217E" w:rsidP="00822E1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386D993" w14:textId="77777777" w:rsidR="00436F24" w:rsidRDefault="00436F24" w:rsidP="00AE2A7D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E2A7D" w:rsidRPr="00AE2A7D" w14:paraId="3829AD6D" w14:textId="77777777" w:rsidTr="002D4C29">
        <w:tc>
          <w:tcPr>
            <w:tcW w:w="9062" w:type="dxa"/>
            <w:gridSpan w:val="2"/>
            <w:shd w:val="clear" w:color="auto" w:fill="A8D08D" w:themeFill="accent6" w:themeFillTint="99"/>
          </w:tcPr>
          <w:p w14:paraId="45E9DF56" w14:textId="3A062ED9" w:rsidR="00AE2A7D" w:rsidRPr="00BC1BED" w:rsidRDefault="00AE2A7D" w:rsidP="00AE2A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FICHA DE </w:t>
            </w:r>
            <w:r w:rsid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AVALIAÇÃO</w:t>
            </w: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PRODUTO/PROCESSO EDUCACIONAL (PE)</w:t>
            </w:r>
          </w:p>
        </w:tc>
      </w:tr>
      <w:tr w:rsidR="006E597E" w:rsidRPr="00AE2A7D" w14:paraId="1C020CE3" w14:textId="77777777" w:rsidTr="002D4C29">
        <w:tc>
          <w:tcPr>
            <w:tcW w:w="9062" w:type="dxa"/>
            <w:gridSpan w:val="2"/>
            <w:shd w:val="clear" w:color="auto" w:fill="E2EFD9" w:themeFill="accent6" w:themeFillTint="33"/>
          </w:tcPr>
          <w:p w14:paraId="3D590AD9" w14:textId="7F9AFF42" w:rsidR="006B21AC" w:rsidRPr="006E597E" w:rsidRDefault="006E597E" w:rsidP="006E59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Esta ficha de avaliação deve ser preenchida pelos membros da banca do exame de defesa da dissertação e 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produto/processo educacional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. Deve ser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preenchida 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uma única ficha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por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todos os membros da banca, que decidir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conjuntamente sobre os itens nela presentes.</w:t>
            </w:r>
          </w:p>
        </w:tc>
      </w:tr>
      <w:tr w:rsidR="002D4C29" w:rsidRPr="00AE2A7D" w14:paraId="5A2E41A4" w14:textId="77777777" w:rsidTr="002D4C29">
        <w:tc>
          <w:tcPr>
            <w:tcW w:w="4106" w:type="dxa"/>
          </w:tcPr>
          <w:p w14:paraId="58A742C8" w14:textId="77CC467C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Aderência: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avalia-se se o PE apresenta </w:t>
            </w:r>
            <w:r w:rsidR="001212D1" w:rsidRPr="00747512">
              <w:rPr>
                <w:rFonts w:ascii="Times New Roman" w:hAnsi="Times New Roman" w:cs="Times New Roman"/>
                <w:color w:val="auto"/>
              </w:rPr>
              <w:t>ligação com os temas relativos à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s linhas de pesquisas do Programa de Pós-Graduação. </w:t>
            </w:r>
          </w:p>
          <w:p w14:paraId="72B90618" w14:textId="3F2BBB15" w:rsidR="003A0A8F" w:rsidRPr="00747512" w:rsidRDefault="003A0A8F" w:rsidP="002D4C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7B17D51" w14:textId="77777777" w:rsidR="003A0A8F" w:rsidRPr="00747512" w:rsidRDefault="003A0A8F" w:rsidP="003A0A8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3B9E992" w14:textId="77777777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E4243A2" w14:textId="29BB6E70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Linhas de Pesquisa do PPGMAT:</w:t>
            </w:r>
          </w:p>
          <w:p w14:paraId="16889A54" w14:textId="77777777" w:rsidR="001212D1" w:rsidRPr="00747512" w:rsidRDefault="001212D1" w:rsidP="002D4C2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E800C1" w14:textId="1195419D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L1: Formação de Professores e Construção do Conhecimento Matemático</w:t>
            </w:r>
            <w:r w:rsidR="001212D1"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(abrange discussões e reflexões acerca da formação inicial e em serviço dos professores que ensinam Matemática, bem como o estudo de tendências em Ensino de Matemática, promovendo reflexões críticas e analíticas a respeito das potencialidades de cada uma no processo de construção do conhecimento matemático nos diferentes níveis de escolaridade)</w:t>
            </w:r>
            <w:r w:rsidR="00EC40E5"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2602E73F" w14:textId="77777777" w:rsidR="001212D1" w:rsidRPr="00747512" w:rsidRDefault="001212D1" w:rsidP="002D4C2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E49F85" w14:textId="3D9F7795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L2: Recursos Educacionais e Tecnologias no Ensino de Matemática</w:t>
            </w:r>
            <w:r w:rsidR="001212D1"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(trata da análise e do desenvolvimento de recursos educacionais para os processos de ensino e de aprendizagem </w:t>
            </w:r>
            <w:r w:rsidR="001212D1"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matemática, atrelados aos aportes tecnológicos existentes). </w:t>
            </w:r>
          </w:p>
        </w:tc>
        <w:tc>
          <w:tcPr>
            <w:tcW w:w="4956" w:type="dxa"/>
          </w:tcPr>
          <w:p w14:paraId="1C8D6C94" w14:textId="77777777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Sem clara aderência às linhas de pesquisa do</w:t>
            </w:r>
            <w:r>
              <w:rPr>
                <w:rFonts w:ascii="Times New Roman" w:hAnsi="Times New Roman" w:cs="Times New Roman"/>
              </w:rPr>
              <w:t xml:space="preserve">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2EC86DEF" w14:textId="788B3AFC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Com clara aderência às linhas de pesquisa </w:t>
            </w:r>
            <w:r>
              <w:rPr>
                <w:rFonts w:ascii="Times New Roman" w:hAnsi="Times New Roman" w:cs="Times New Roman"/>
              </w:rPr>
              <w:t>do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931EC" w:rsidRPr="00AE2A7D" w14:paraId="016AB48F" w14:textId="77777777" w:rsidTr="002D4C29">
        <w:tc>
          <w:tcPr>
            <w:tcW w:w="4106" w:type="dxa"/>
          </w:tcPr>
          <w:p w14:paraId="36E1958D" w14:textId="09FBD9D5" w:rsidR="009931EC" w:rsidRDefault="009931EC" w:rsidP="008D581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90FEF">
              <w:rPr>
                <w:rFonts w:ascii="Times New Roman" w:hAnsi="Times New Roman" w:cs="Times New Roman"/>
                <w:b/>
                <w:bCs/>
              </w:rPr>
              <w:t>plicação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aplicabilidade e replicabilidade: </w:t>
            </w:r>
            <w:r>
              <w:rPr>
                <w:rFonts w:ascii="Times New Roman" w:hAnsi="Times New Roman" w:cs="Times New Roman"/>
              </w:rPr>
              <w:t xml:space="preserve">refere-se ao fato de o PE já ter sido aplicado (mesmo que em uma </w:t>
            </w:r>
            <w:r w:rsidRPr="00CB60BF">
              <w:rPr>
                <w:rFonts w:ascii="Times New Roman" w:hAnsi="Times New Roman" w:cs="Times New Roman"/>
              </w:rPr>
              <w:t>situação que simule o funcionamento do PE</w:t>
            </w:r>
            <w:r>
              <w:rPr>
                <w:rFonts w:ascii="Times New Roman" w:hAnsi="Times New Roman" w:cs="Times New Roman"/>
              </w:rPr>
              <w:t xml:space="preserve">) ou </w:t>
            </w:r>
            <w:r w:rsidRPr="00AE2A7D">
              <w:rPr>
                <w:rFonts w:ascii="Times New Roman" w:hAnsi="Times New Roman" w:cs="Times New Roman"/>
              </w:rPr>
              <w:t xml:space="preserve">ao </w:t>
            </w:r>
            <w:r>
              <w:rPr>
                <w:rFonts w:ascii="Times New Roman" w:hAnsi="Times New Roman" w:cs="Times New Roman"/>
              </w:rPr>
              <w:t xml:space="preserve">seu </w:t>
            </w:r>
            <w:r w:rsidRPr="00AE2A7D">
              <w:rPr>
                <w:rFonts w:ascii="Times New Roman" w:hAnsi="Times New Roman" w:cs="Times New Roman"/>
              </w:rPr>
              <w:t>potencial</w:t>
            </w:r>
            <w:r>
              <w:rPr>
                <w:rFonts w:ascii="Times New Roman" w:hAnsi="Times New Roman" w:cs="Times New Roman"/>
              </w:rPr>
              <w:t xml:space="preserve"> de utilização e</w:t>
            </w:r>
            <w:r w:rsidRPr="00AE2A7D">
              <w:rPr>
                <w:rFonts w:ascii="Times New Roman" w:hAnsi="Times New Roman" w:cs="Times New Roman"/>
              </w:rPr>
              <w:t xml:space="preserve"> de facilidade de acesso e compartilhamento para que seja acessado e utilizado de forma integral e/ou parcial em diferentes sistemas.</w:t>
            </w:r>
          </w:p>
          <w:p w14:paraId="01D36C1D" w14:textId="5532FE64" w:rsidR="009931EC" w:rsidRDefault="009931EC" w:rsidP="008D5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05636C5" w14:textId="12F640D3" w:rsidR="009931EC" w:rsidRDefault="009931EC" w:rsidP="008D5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  <w:p w14:paraId="0C21986D" w14:textId="77777777" w:rsidR="009931EC" w:rsidRDefault="009931EC" w:rsidP="008D5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FD8D316" w14:textId="22ECDFCC" w:rsidR="009931EC" w:rsidRPr="00474A9F" w:rsidRDefault="009931EC" w:rsidP="008D5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propriedade de aplicação refere-se ao processo e/ou artefato (real ou virtual) e divide-se em três níveis: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1) aplicável 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tem potencial de utilização direta, mas não foi aplicado; </w:t>
            </w:r>
          </w:p>
          <w:p w14:paraId="6536F1B5" w14:textId="15BA82E2" w:rsidR="009931EC" w:rsidRPr="00474A9F" w:rsidRDefault="009931EC" w:rsidP="008D5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aplicado 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foi aplicado uma vez, podendo ser na forma de um </w:t>
            </w:r>
            <w:r w:rsidRPr="006B2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piloto/protótipo;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4D737A6" w14:textId="2C5B8C9C" w:rsidR="009931EC" w:rsidRDefault="009931EC" w:rsidP="008D5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replicável 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</w:t>
            </w:r>
            <w:r w:rsidR="003A0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 está acessível e sua descrição permite a utilização por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outras pessoas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considerando a possibilidade de mudança de contexto de aplicação. </w:t>
            </w:r>
          </w:p>
          <w:p w14:paraId="44C285A1" w14:textId="77777777" w:rsidR="009931EC" w:rsidRDefault="009931EC" w:rsidP="008D5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E43847" w14:textId="5F5BEB1F" w:rsidR="009931EC" w:rsidRPr="00822E14" w:rsidRDefault="009931EC" w:rsidP="008D5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ara o curso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Mestrado Profissional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 PE deve ser aplicável e é recomendado que seja aplicado.</w:t>
            </w:r>
          </w:p>
        </w:tc>
        <w:tc>
          <w:tcPr>
            <w:tcW w:w="4956" w:type="dxa"/>
          </w:tcPr>
          <w:p w14:paraId="2CA76E39" w14:textId="344CA0AC" w:rsidR="009931EC" w:rsidRPr="00EC6B17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tem características de aplicabilidade, mas não foi aplicado durante a pesquisa. </w:t>
            </w:r>
          </w:p>
          <w:p w14:paraId="2E3C517B" w14:textId="7ABCC68A" w:rsidR="009931EC" w:rsidRPr="00EC6B17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não tem potencial de replicabilidade.</w:t>
            </w:r>
          </w:p>
          <w:p w14:paraId="5B0EAE2E" w14:textId="77777777" w:rsidR="009931EC" w:rsidRPr="00EC6B17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tem potencial de replicabilidade (por estar acessível e sua descrição permitir a utilização por terceiros, considerando a possibilidade de mudança de contexto de aplicação). </w:t>
            </w:r>
          </w:p>
          <w:p w14:paraId="1A4FC5F9" w14:textId="5D3CF406" w:rsidR="009931EC" w:rsidRPr="00AE2A7D" w:rsidRDefault="009931EC" w:rsidP="008D5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6B1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  <w:sz w:val="24"/>
                <w:szCs w:val="24"/>
              </w:rPr>
              <w:t xml:space="preserve"> ) PE foi aplicado em diferentes ambientes/momentos e tem potencial de replicabilidade (por estar acessível e sua descrição permitir a utilização por terceiros, considerando a possibilidade de mudança de contexto de aplicação).</w:t>
            </w:r>
          </w:p>
        </w:tc>
      </w:tr>
      <w:tr w:rsidR="009931EC" w:rsidRPr="00AE2A7D" w14:paraId="5004DD56" w14:textId="77777777" w:rsidTr="002D4C29">
        <w:tc>
          <w:tcPr>
            <w:tcW w:w="4106" w:type="dxa"/>
          </w:tcPr>
          <w:p w14:paraId="3D687B0B" w14:textId="77777777" w:rsidR="009931EC" w:rsidRDefault="009931EC" w:rsidP="008D581F">
            <w:pPr>
              <w:pStyle w:val="Default"/>
              <w:rPr>
                <w:rFonts w:ascii="Times New Roman" w:hAnsi="Times New Roman" w:cs="Times New Roman"/>
              </w:rPr>
            </w:pPr>
            <w:r w:rsidRPr="00BF45CE">
              <w:rPr>
                <w:rFonts w:ascii="Times New Roman" w:hAnsi="Times New Roman" w:cs="Times New Roman"/>
                <w:b/>
                <w:bCs/>
              </w:rPr>
              <w:t>Abrangência territorial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F45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305E">
              <w:rPr>
                <w:rFonts w:ascii="Times New Roman" w:hAnsi="Times New Roman" w:cs="Times New Roman"/>
              </w:rPr>
              <w:t>refere-se a uma definição da abrangência de aplicabilidade ou replicabilidade do PE (local, regional, nacional ou internacional).</w:t>
            </w:r>
            <w:r>
              <w:rPr>
                <w:rFonts w:ascii="Times New Roman" w:hAnsi="Times New Roman" w:cs="Times New Roman"/>
              </w:rPr>
              <w:t xml:space="preserve"> Não se refere à aplicação do PE durante a pesquisa, mas à potencialidade de aplicação ou replicação futuramente.</w:t>
            </w:r>
          </w:p>
          <w:p w14:paraId="34620214" w14:textId="77777777" w:rsidR="009931EC" w:rsidRDefault="009931EC" w:rsidP="008D5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1660EBB4" w14:textId="63B0A259" w:rsidR="009931EC" w:rsidRPr="00822E14" w:rsidRDefault="009931EC" w:rsidP="008D5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>
              <w:rPr>
                <w:rFonts w:ascii="Times New Roman" w:hAnsi="Times New Roman" w:cs="Times New Roman"/>
                <w:u w:val="single"/>
              </w:rPr>
              <w:t xml:space="preserve"> e a justificativa é obrigatória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2A741EF3" w14:textId="77777777" w:rsidR="009931EC" w:rsidRPr="00800F79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Local</w:t>
            </w:r>
          </w:p>
          <w:p w14:paraId="43D415E3" w14:textId="77777777" w:rsidR="009931EC" w:rsidRPr="00800F79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Regional</w:t>
            </w:r>
          </w:p>
          <w:p w14:paraId="3A58757D" w14:textId="77777777" w:rsidR="009931EC" w:rsidRPr="00800F79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Nacional</w:t>
            </w:r>
          </w:p>
          <w:p w14:paraId="2BAA985C" w14:textId="77777777" w:rsidR="009931EC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Internacional</w:t>
            </w:r>
          </w:p>
          <w:p w14:paraId="1D9972F6" w14:textId="77777777" w:rsidR="009931EC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14:paraId="367B732E" w14:textId="6457F687" w:rsidR="009931EC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 (</w:t>
            </w:r>
            <w:r w:rsidRPr="006F0A8F">
              <w:rPr>
                <w:rFonts w:ascii="Times New Roman" w:hAnsi="Times New Roman" w:cs="Times New Roman"/>
                <w:i/>
                <w:iCs/>
              </w:rPr>
              <w:t>obrigatóri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</w:rPr>
              <w:t>): _______________________________________</w:t>
            </w:r>
          </w:p>
          <w:p w14:paraId="5830A1D7" w14:textId="77777777" w:rsidR="009931EC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584B4136" w14:textId="77777777" w:rsidR="009931EC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1F3F0739" w14:textId="41A750E7" w:rsidR="009931EC" w:rsidRPr="00AE2A7D" w:rsidRDefault="009931EC" w:rsidP="008D5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3A0A8F" w:rsidRPr="00AE2A7D" w14:paraId="1E30C89C" w14:textId="77777777" w:rsidTr="002D4C29">
        <w:tc>
          <w:tcPr>
            <w:tcW w:w="4106" w:type="dxa"/>
          </w:tcPr>
          <w:p w14:paraId="4C4233F8" w14:textId="77777777" w:rsidR="003A0A8F" w:rsidRPr="00747512" w:rsidRDefault="003A0A8F" w:rsidP="003A0A8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Impacto: </w:t>
            </w:r>
            <w:r w:rsidRPr="00747512">
              <w:rPr>
                <w:rFonts w:ascii="Times New Roman" w:hAnsi="Times New Roman" w:cs="Times New Roman"/>
                <w:color w:val="auto"/>
              </w:rPr>
              <w:t>considera-se a forma como o PE foi utilizado e/ou aplicado no sistema relacionado à prática profissional do discente (não precisa ser, necessariamente, em seu local de trabalho).</w:t>
            </w:r>
          </w:p>
          <w:p w14:paraId="22D0834B" w14:textId="77777777" w:rsidR="003A0A8F" w:rsidRPr="00747512" w:rsidRDefault="003A0A8F" w:rsidP="003A0A8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44991B0" w14:textId="77777777" w:rsidR="003A0A8F" w:rsidRPr="00747512" w:rsidRDefault="003A0A8F" w:rsidP="003A0A8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D6D1612" w14:textId="77777777" w:rsidR="003A0A8F" w:rsidRPr="00747512" w:rsidRDefault="003A0A8F" w:rsidP="003A0A8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6" w:type="dxa"/>
          </w:tcPr>
          <w:p w14:paraId="0566E4AF" w14:textId="77777777" w:rsidR="003A0A8F" w:rsidRPr="00747512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não utilizado no sistema relacionado à prática profissional do discente (esta opção inclui a situação em que o PE foi utilizado e/ou aplicado em um contexto simulado, na forma de protótipo/piloto).</w:t>
            </w:r>
          </w:p>
          <w:p w14:paraId="0CF49625" w14:textId="575FB596" w:rsidR="003A0A8F" w:rsidRPr="00747512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com aplicação no sistema relacionado à prática profissional do discente. </w:t>
            </w:r>
          </w:p>
        </w:tc>
      </w:tr>
      <w:tr w:rsidR="003A0A8F" w:rsidRPr="00AE2A7D" w14:paraId="4FC82334" w14:textId="77777777" w:rsidTr="002D4C29">
        <w:tc>
          <w:tcPr>
            <w:tcW w:w="4106" w:type="dxa"/>
          </w:tcPr>
          <w:p w14:paraId="0DC6152F" w14:textId="77777777" w:rsidR="003A0A8F" w:rsidRDefault="003A0A8F" w:rsidP="003A0A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Área impactada</w:t>
            </w:r>
          </w:p>
          <w:p w14:paraId="03276FD0" w14:textId="77777777" w:rsidR="003A0A8F" w:rsidRDefault="003A0A8F" w:rsidP="003A0A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30EEE5" w14:textId="1AF939D5" w:rsidR="003A0A8F" w:rsidRPr="00BF45CE" w:rsidRDefault="003A0A8F" w:rsidP="003A0A8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662C6DDB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Econômica;</w:t>
            </w:r>
          </w:p>
          <w:p w14:paraId="517F545B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Saúde;</w:t>
            </w:r>
          </w:p>
          <w:p w14:paraId="1CD4132F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Ensino;</w:t>
            </w:r>
          </w:p>
          <w:p w14:paraId="0EF0A9AD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Cultural;</w:t>
            </w:r>
          </w:p>
          <w:p w14:paraId="41A9FCC8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Ambiental;</w:t>
            </w:r>
          </w:p>
          <w:p w14:paraId="31536192" w14:textId="77777777" w:rsidR="003A0A8F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Científica;</w:t>
            </w:r>
          </w:p>
          <w:p w14:paraId="7B498D8C" w14:textId="66D2DA81" w:rsidR="003A0A8F" w:rsidRPr="00800F79" w:rsidRDefault="003A0A8F" w:rsidP="003A0A8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Aprendizagem.</w:t>
            </w:r>
          </w:p>
        </w:tc>
      </w:tr>
      <w:tr w:rsidR="002D4C29" w:rsidRPr="00AE2A7D" w14:paraId="4B70EC4B" w14:textId="77777777" w:rsidTr="002D4C29">
        <w:tc>
          <w:tcPr>
            <w:tcW w:w="4106" w:type="dxa"/>
          </w:tcPr>
          <w:p w14:paraId="30653C5B" w14:textId="77777777" w:rsidR="002D4C29" w:rsidRDefault="002D4C29" w:rsidP="002D4C29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Complexidade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D1E82">
              <w:rPr>
                <w:rFonts w:ascii="Times New Roman" w:hAnsi="Times New Roman" w:cs="Times New Roman"/>
              </w:rPr>
              <w:t>c</w:t>
            </w:r>
            <w:r w:rsidRPr="00AE2A7D">
              <w:rPr>
                <w:rFonts w:ascii="Times New Roman" w:hAnsi="Times New Roman" w:cs="Times New Roman"/>
              </w:rPr>
              <w:t xml:space="preserve">ompreende-se como uma propriedade do PE relacionada às etapas de elaboração, desenvolvimento e/ou validação </w:t>
            </w:r>
            <w:r>
              <w:rPr>
                <w:rFonts w:ascii="Times New Roman" w:hAnsi="Times New Roman" w:cs="Times New Roman"/>
              </w:rPr>
              <w:t>do PE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36C9314C" w14:textId="77777777" w:rsidR="002D4C29" w:rsidRDefault="002D4C29" w:rsidP="002D4C2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43D7FFC" w14:textId="5F74F9F6" w:rsidR="002D4C29" w:rsidRPr="00BF45CE" w:rsidRDefault="002D4C29" w:rsidP="002D4C2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45F24">
              <w:rPr>
                <w:rFonts w:ascii="Times New Roman" w:hAnsi="Times New Roman" w:cs="Times New Roman"/>
                <w:u w:val="single"/>
              </w:rPr>
              <w:t>*Podem ser marcados nenhum, um ou vários itens.</w:t>
            </w:r>
          </w:p>
        </w:tc>
        <w:tc>
          <w:tcPr>
            <w:tcW w:w="4956" w:type="dxa"/>
          </w:tcPr>
          <w:p w14:paraId="25A64BE7" w14:textId="77777777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</w:t>
            </w:r>
            <w:r w:rsidRPr="00604AAD">
              <w:rPr>
                <w:rFonts w:ascii="Times New Roman" w:hAnsi="Times New Roman" w:cs="Times New Roman"/>
              </w:rPr>
              <w:t>O PE foi concebido a partir de experiências, observações e/ou práticas do discente, de modo atrelado à questão de pesquisa da dissertação</w:t>
            </w:r>
            <w:r>
              <w:rPr>
                <w:rFonts w:ascii="Times New Roman" w:hAnsi="Times New Roman" w:cs="Times New Roman"/>
              </w:rPr>
              <w:t>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  <w:p w14:paraId="77BAA838" w14:textId="77777777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A metodologia apresenta clara e objetivamente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a forma de</w:t>
            </w:r>
            <w:r>
              <w:rPr>
                <w:rFonts w:ascii="Times New Roman" w:hAnsi="Times New Roman" w:cs="Times New Roman"/>
              </w:rPr>
              <w:t xml:space="preserve"> elaboração,</w:t>
            </w:r>
            <w:r w:rsidRPr="00AE2A7D">
              <w:rPr>
                <w:rFonts w:ascii="Times New Roman" w:hAnsi="Times New Roman" w:cs="Times New Roman"/>
              </w:rPr>
              <w:t xml:space="preserve"> aplicação</w:t>
            </w:r>
            <w:r>
              <w:rPr>
                <w:rFonts w:ascii="Times New Roman" w:hAnsi="Times New Roman" w:cs="Times New Roman"/>
              </w:rPr>
              <w:t xml:space="preserve"> (se for o caso)</w:t>
            </w:r>
            <w:r w:rsidRPr="00AE2A7D">
              <w:rPr>
                <w:rFonts w:ascii="Times New Roman" w:hAnsi="Times New Roman" w:cs="Times New Roman"/>
              </w:rPr>
              <w:t xml:space="preserve"> e análise do PE. </w:t>
            </w:r>
          </w:p>
          <w:p w14:paraId="4ED45B3D" w14:textId="77777777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Há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uma reflexão sobre o PE com base nos referenciais teóricos e metodológicos empregados na dissertação. </w:t>
            </w:r>
          </w:p>
          <w:p w14:paraId="5663BDB0" w14:textId="43BD0668" w:rsidR="002D4C29" w:rsidRPr="00800F79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</w:t>
            </w:r>
            <w:r w:rsidRPr="00BC1BED">
              <w:rPr>
                <w:rFonts w:ascii="Times New Roman" w:hAnsi="Times New Roman" w:cs="Times New Roman"/>
              </w:rPr>
              <w:t>Há, no texto da dissertação, apontamentos sobre os limites de utilização do PE.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4C29" w:rsidRPr="00AE2A7D" w14:paraId="768C31B8" w14:textId="77777777" w:rsidTr="002D4C29">
        <w:tc>
          <w:tcPr>
            <w:tcW w:w="4106" w:type="dxa"/>
          </w:tcPr>
          <w:p w14:paraId="595D99E7" w14:textId="5B8291E5" w:rsidR="002D4C29" w:rsidRPr="00747512" w:rsidRDefault="002D4C29" w:rsidP="002D4C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Inovação: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considera-se que o PE é inovador, se foi criado a partir de algo novo ou da reflexão e modificação de algo já existente revisitado de forma inovadora e original. A inovação não deriva apenas do PE em si, mas da sua metodologia de desenvolvimento, do emprego de técnicas e recursos para torná-lo mais acessível, do contexto social em que foi utilizado ou </w:t>
            </w:r>
            <w:r w:rsidR="003A0A8F" w:rsidRPr="00747512">
              <w:rPr>
                <w:rFonts w:ascii="Times New Roman" w:hAnsi="Times New Roman" w:cs="Times New Roman"/>
                <w:color w:val="auto"/>
              </w:rPr>
              <w:t xml:space="preserve">de </w:t>
            </w:r>
            <w:r w:rsidRPr="00747512">
              <w:rPr>
                <w:rFonts w:ascii="Times New Roman" w:hAnsi="Times New Roman" w:cs="Times New Roman"/>
                <w:color w:val="auto"/>
              </w:rPr>
              <w:t>outros fatores. Entende-se que a inovação (tecnológica, educacional e/ou social) no ensino está atrelada a uma mudança de mentalidade e/ou do modo de fazer de educadores</w:t>
            </w:r>
            <w:r w:rsidR="003A0A8F" w:rsidRPr="00747512">
              <w:rPr>
                <w:rFonts w:ascii="Times New Roman" w:hAnsi="Times New Roman" w:cs="Times New Roman"/>
                <w:color w:val="auto"/>
              </w:rPr>
              <w:t>.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956" w:type="dxa"/>
          </w:tcPr>
          <w:p w14:paraId="1C3AC753" w14:textId="2208088E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PE de alto teor inovador (desenvolvimento com base em conhecimento inédito). </w:t>
            </w:r>
          </w:p>
          <w:p w14:paraId="15FD809D" w14:textId="177F5A38" w:rsidR="002D4C29" w:rsidRPr="00AE2A7D" w:rsidRDefault="002D4C29" w:rsidP="002D4C29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PE com médio teor inovador (combinação e/ou compilação de conhecimentos pr</w:t>
            </w:r>
            <w:r>
              <w:rPr>
                <w:rFonts w:ascii="Times New Roman" w:hAnsi="Times New Roman" w:cs="Times New Roman"/>
              </w:rPr>
              <w:t>e</w:t>
            </w:r>
            <w:r w:rsidRPr="00AE2A7D">
              <w:rPr>
                <w:rFonts w:ascii="Times New Roman" w:hAnsi="Times New Roman" w:cs="Times New Roman"/>
              </w:rPr>
              <w:t xml:space="preserve">estabelecidos). </w:t>
            </w:r>
          </w:p>
          <w:p w14:paraId="76E627A7" w14:textId="13565513" w:rsidR="002D4C29" w:rsidRPr="00AE2A7D" w:rsidRDefault="002D4C29" w:rsidP="002D4C2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A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A7D">
              <w:rPr>
                <w:rFonts w:ascii="Times New Roman" w:hAnsi="Times New Roman" w:cs="Times New Roman"/>
                <w:sz w:val="24"/>
                <w:szCs w:val="24"/>
              </w:rPr>
              <w:t xml:space="preserve">) PE com baixo teor inovador (adaptação de conhecimentos existentes). </w:t>
            </w:r>
          </w:p>
        </w:tc>
      </w:tr>
      <w:tr w:rsidR="008A52BD" w:rsidRPr="00AE2A7D" w14:paraId="4030FD67" w14:textId="77777777" w:rsidTr="002D4C29">
        <w:tc>
          <w:tcPr>
            <w:tcW w:w="9062" w:type="dxa"/>
            <w:gridSpan w:val="2"/>
          </w:tcPr>
          <w:p w14:paraId="65784C18" w14:textId="77777777" w:rsidR="008A52BD" w:rsidRPr="000417AD" w:rsidRDefault="008A52BD" w:rsidP="008A52BD">
            <w:pPr>
              <w:pStyle w:val="Default"/>
              <w:rPr>
                <w:rFonts w:ascii="Times New Roman" w:hAnsi="Times New Roman" w:cs="Times New Roman"/>
              </w:rPr>
            </w:pPr>
          </w:p>
          <w:p w14:paraId="530C34B2" w14:textId="77777777" w:rsidR="008A52BD" w:rsidRPr="000417AD" w:rsidRDefault="008A52BD" w:rsidP="008A52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417AD">
              <w:rPr>
                <w:rFonts w:ascii="Times New Roman" w:hAnsi="Times New Roman" w:cs="Times New Roman"/>
                <w:b/>
                <w:bCs/>
              </w:rPr>
              <w:t>embros da banca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examinadora de defesa</w:t>
            </w:r>
          </w:p>
          <w:p w14:paraId="164E73CC" w14:textId="77777777" w:rsidR="008A52BD" w:rsidRDefault="008A52BD" w:rsidP="008A52BD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675"/>
              <w:gridCol w:w="3141"/>
            </w:tblGrid>
            <w:tr w:rsidR="008A52BD" w14:paraId="7633F142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ABD187F" w14:textId="77777777" w:rsidR="008A52BD" w:rsidRPr="00626CE1" w:rsidRDefault="008A52BD" w:rsidP="008A52BD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Nome</w:t>
                  </w: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361B39A" w14:textId="77777777" w:rsidR="008A52BD" w:rsidRPr="00626CE1" w:rsidRDefault="008A52BD" w:rsidP="008A52BD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Instituição</w:t>
                  </w:r>
                </w:p>
              </w:tc>
            </w:tr>
            <w:tr w:rsidR="008A52BD" w14:paraId="4F1931DE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1BB7AC5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061B2E7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52BD" w14:paraId="3407CFFC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49AE559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55D36B1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52BD" w14:paraId="50EC5566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AC2CC6B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28DE7F" w14:textId="77777777" w:rsidR="008A52BD" w:rsidRDefault="008A52BD" w:rsidP="008A52B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F7D19A" w14:textId="77777777" w:rsidR="008A52BD" w:rsidRPr="00AE2A7D" w:rsidRDefault="008A52BD" w:rsidP="008A52B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3DC0217" w14:textId="77777777" w:rsidR="00AE2A7D" w:rsidRPr="00AE2A7D" w:rsidRDefault="00AE2A7D" w:rsidP="00AE2A7D">
      <w:pPr>
        <w:rPr>
          <w:rFonts w:ascii="Times New Roman" w:hAnsi="Times New Roman" w:cs="Times New Roman"/>
          <w:sz w:val="24"/>
          <w:szCs w:val="24"/>
        </w:rPr>
      </w:pPr>
    </w:p>
    <w:sectPr w:rsidR="00AE2A7D" w:rsidRPr="00AE2A7D" w:rsidSect="006B21AC">
      <w:headerReference w:type="first" r:id="rId7"/>
      <w:pgSz w:w="11906" w:h="16838"/>
      <w:pgMar w:top="1417" w:right="1416" w:bottom="1417" w:left="1418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E8223" w14:textId="77777777" w:rsidR="009D4417" w:rsidRDefault="009D4417" w:rsidP="00E9792E">
      <w:pPr>
        <w:spacing w:after="0" w:line="240" w:lineRule="auto"/>
      </w:pPr>
      <w:r>
        <w:separator/>
      </w:r>
    </w:p>
  </w:endnote>
  <w:endnote w:type="continuationSeparator" w:id="0">
    <w:p w14:paraId="7C831304" w14:textId="77777777" w:rsidR="009D4417" w:rsidRDefault="009D4417" w:rsidP="00E9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33793" w14:textId="77777777" w:rsidR="009D4417" w:rsidRDefault="009D4417" w:rsidP="00E9792E">
      <w:pPr>
        <w:spacing w:after="0" w:line="240" w:lineRule="auto"/>
      </w:pPr>
      <w:r>
        <w:separator/>
      </w:r>
    </w:p>
  </w:footnote>
  <w:footnote w:type="continuationSeparator" w:id="0">
    <w:p w14:paraId="75268398" w14:textId="77777777" w:rsidR="009D4417" w:rsidRDefault="009D4417" w:rsidP="00E9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40200" w14:textId="0CDFD22B" w:rsidR="006B21AC" w:rsidRPr="006B21AC" w:rsidRDefault="006B21AC" w:rsidP="006B21AC">
    <w:pPr>
      <w:pStyle w:val="Cabealho"/>
    </w:pPr>
    <w:r>
      <w:rPr>
        <w:noProof/>
      </w:rPr>
      <w:drawing>
        <wp:inline distT="0" distB="0" distL="0" distR="0" wp14:anchorId="018E70D3" wp14:editId="161B36D0">
          <wp:extent cx="5760720" cy="1466850"/>
          <wp:effectExtent l="0" t="0" r="0" b="0"/>
          <wp:docPr id="23" name="Imagem 2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88"/>
                  <a:stretch/>
                </pic:blipFill>
                <pic:spPr bwMode="auto">
                  <a:xfrm>
                    <a:off x="0" y="0"/>
                    <a:ext cx="5760720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7D"/>
    <w:rsid w:val="00014CBE"/>
    <w:rsid w:val="00023D02"/>
    <w:rsid w:val="00030EBB"/>
    <w:rsid w:val="00035291"/>
    <w:rsid w:val="00036530"/>
    <w:rsid w:val="000417AD"/>
    <w:rsid w:val="00045F24"/>
    <w:rsid w:val="000502B7"/>
    <w:rsid w:val="000632A7"/>
    <w:rsid w:val="0009100B"/>
    <w:rsid w:val="00094B55"/>
    <w:rsid w:val="000B1679"/>
    <w:rsid w:val="000B4208"/>
    <w:rsid w:val="000B4B1D"/>
    <w:rsid w:val="000B6CAE"/>
    <w:rsid w:val="000D3DFF"/>
    <w:rsid w:val="000D6368"/>
    <w:rsid w:val="00101AE9"/>
    <w:rsid w:val="001212D1"/>
    <w:rsid w:val="00176A5F"/>
    <w:rsid w:val="00182206"/>
    <w:rsid w:val="0019149D"/>
    <w:rsid w:val="00192087"/>
    <w:rsid w:val="001A6F03"/>
    <w:rsid w:val="001B5EBE"/>
    <w:rsid w:val="001B7EE0"/>
    <w:rsid w:val="001C103D"/>
    <w:rsid w:val="001C4E4F"/>
    <w:rsid w:val="001C724A"/>
    <w:rsid w:val="001F1148"/>
    <w:rsid w:val="002168BF"/>
    <w:rsid w:val="00224D1A"/>
    <w:rsid w:val="0023150F"/>
    <w:rsid w:val="00244CF4"/>
    <w:rsid w:val="0027305E"/>
    <w:rsid w:val="00284FD4"/>
    <w:rsid w:val="00296703"/>
    <w:rsid w:val="002B31A3"/>
    <w:rsid w:val="002C013E"/>
    <w:rsid w:val="002D4C29"/>
    <w:rsid w:val="002F57A0"/>
    <w:rsid w:val="00316805"/>
    <w:rsid w:val="00322588"/>
    <w:rsid w:val="00340B9A"/>
    <w:rsid w:val="00360C39"/>
    <w:rsid w:val="00364D1A"/>
    <w:rsid w:val="00376AF6"/>
    <w:rsid w:val="00380E89"/>
    <w:rsid w:val="003A0A8F"/>
    <w:rsid w:val="003B2F54"/>
    <w:rsid w:val="003B5036"/>
    <w:rsid w:val="003C3AC5"/>
    <w:rsid w:val="003D1E82"/>
    <w:rsid w:val="003E5188"/>
    <w:rsid w:val="00414EF4"/>
    <w:rsid w:val="00432058"/>
    <w:rsid w:val="00436F24"/>
    <w:rsid w:val="00474A9F"/>
    <w:rsid w:val="0049500C"/>
    <w:rsid w:val="004A6475"/>
    <w:rsid w:val="004C1217"/>
    <w:rsid w:val="004C4A02"/>
    <w:rsid w:val="004C5FFB"/>
    <w:rsid w:val="004C6B81"/>
    <w:rsid w:val="004D0F6C"/>
    <w:rsid w:val="004D1241"/>
    <w:rsid w:val="004D6042"/>
    <w:rsid w:val="004F2532"/>
    <w:rsid w:val="004F367D"/>
    <w:rsid w:val="004F41CE"/>
    <w:rsid w:val="00504689"/>
    <w:rsid w:val="00536A5A"/>
    <w:rsid w:val="00541F40"/>
    <w:rsid w:val="005431E2"/>
    <w:rsid w:val="00553541"/>
    <w:rsid w:val="0056042F"/>
    <w:rsid w:val="005744CE"/>
    <w:rsid w:val="005745BE"/>
    <w:rsid w:val="005A2994"/>
    <w:rsid w:val="005B7ACF"/>
    <w:rsid w:val="005F56D1"/>
    <w:rsid w:val="00604AAD"/>
    <w:rsid w:val="006407DD"/>
    <w:rsid w:val="0064745F"/>
    <w:rsid w:val="006A2853"/>
    <w:rsid w:val="006B21AC"/>
    <w:rsid w:val="006E597E"/>
    <w:rsid w:val="006F0A8F"/>
    <w:rsid w:val="007014B7"/>
    <w:rsid w:val="00714230"/>
    <w:rsid w:val="00737D62"/>
    <w:rsid w:val="00747512"/>
    <w:rsid w:val="00757A8D"/>
    <w:rsid w:val="007631A0"/>
    <w:rsid w:val="00781F18"/>
    <w:rsid w:val="0078783A"/>
    <w:rsid w:val="00791C88"/>
    <w:rsid w:val="00796EEC"/>
    <w:rsid w:val="007C3E01"/>
    <w:rsid w:val="007E217E"/>
    <w:rsid w:val="007F0E77"/>
    <w:rsid w:val="00800F79"/>
    <w:rsid w:val="00815937"/>
    <w:rsid w:val="00822620"/>
    <w:rsid w:val="00822E14"/>
    <w:rsid w:val="00834537"/>
    <w:rsid w:val="00843F4F"/>
    <w:rsid w:val="0084767B"/>
    <w:rsid w:val="0085156F"/>
    <w:rsid w:val="00877A3C"/>
    <w:rsid w:val="008A225E"/>
    <w:rsid w:val="008A52BD"/>
    <w:rsid w:val="008A5E90"/>
    <w:rsid w:val="008B54EA"/>
    <w:rsid w:val="008C6E44"/>
    <w:rsid w:val="008D581F"/>
    <w:rsid w:val="008E22DB"/>
    <w:rsid w:val="009027A9"/>
    <w:rsid w:val="009217ED"/>
    <w:rsid w:val="00941C79"/>
    <w:rsid w:val="009833DC"/>
    <w:rsid w:val="00985EC9"/>
    <w:rsid w:val="009931EC"/>
    <w:rsid w:val="009A0472"/>
    <w:rsid w:val="009A5A20"/>
    <w:rsid w:val="009D4417"/>
    <w:rsid w:val="009E7F06"/>
    <w:rsid w:val="00A14692"/>
    <w:rsid w:val="00A305E6"/>
    <w:rsid w:val="00A368C1"/>
    <w:rsid w:val="00A37846"/>
    <w:rsid w:val="00A456F8"/>
    <w:rsid w:val="00A86313"/>
    <w:rsid w:val="00A90FEF"/>
    <w:rsid w:val="00AC7C4A"/>
    <w:rsid w:val="00AE2A7D"/>
    <w:rsid w:val="00AF07AC"/>
    <w:rsid w:val="00AF0FB2"/>
    <w:rsid w:val="00AF1226"/>
    <w:rsid w:val="00AF6E46"/>
    <w:rsid w:val="00B104A2"/>
    <w:rsid w:val="00B15200"/>
    <w:rsid w:val="00B23D07"/>
    <w:rsid w:val="00B751F2"/>
    <w:rsid w:val="00B820AA"/>
    <w:rsid w:val="00BC1BED"/>
    <w:rsid w:val="00BF45CE"/>
    <w:rsid w:val="00BF77B4"/>
    <w:rsid w:val="00BF7801"/>
    <w:rsid w:val="00C3181E"/>
    <w:rsid w:val="00C50865"/>
    <w:rsid w:val="00C719D4"/>
    <w:rsid w:val="00C850CB"/>
    <w:rsid w:val="00C87308"/>
    <w:rsid w:val="00C9457C"/>
    <w:rsid w:val="00CB60BF"/>
    <w:rsid w:val="00CF050B"/>
    <w:rsid w:val="00CF5837"/>
    <w:rsid w:val="00D050C4"/>
    <w:rsid w:val="00D13D3F"/>
    <w:rsid w:val="00D15D4B"/>
    <w:rsid w:val="00D34907"/>
    <w:rsid w:val="00D377D0"/>
    <w:rsid w:val="00D428F8"/>
    <w:rsid w:val="00D4501C"/>
    <w:rsid w:val="00D764D8"/>
    <w:rsid w:val="00D779A0"/>
    <w:rsid w:val="00D93685"/>
    <w:rsid w:val="00D97738"/>
    <w:rsid w:val="00DB6D14"/>
    <w:rsid w:val="00DE3292"/>
    <w:rsid w:val="00DF701E"/>
    <w:rsid w:val="00E02002"/>
    <w:rsid w:val="00E20D05"/>
    <w:rsid w:val="00E254AE"/>
    <w:rsid w:val="00E40748"/>
    <w:rsid w:val="00E41A79"/>
    <w:rsid w:val="00E56FE8"/>
    <w:rsid w:val="00E80596"/>
    <w:rsid w:val="00E80C81"/>
    <w:rsid w:val="00E80D8E"/>
    <w:rsid w:val="00E9464C"/>
    <w:rsid w:val="00E9792E"/>
    <w:rsid w:val="00EC0B84"/>
    <w:rsid w:val="00EC40E5"/>
    <w:rsid w:val="00EC6B17"/>
    <w:rsid w:val="00F175F2"/>
    <w:rsid w:val="00F4758E"/>
    <w:rsid w:val="00F605D6"/>
    <w:rsid w:val="00F61A4F"/>
    <w:rsid w:val="00F740B0"/>
    <w:rsid w:val="00F75B9B"/>
    <w:rsid w:val="00F7694C"/>
    <w:rsid w:val="00F9308E"/>
    <w:rsid w:val="00FC20DB"/>
    <w:rsid w:val="00FC5389"/>
    <w:rsid w:val="00FE456B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C958"/>
  <w15:chartTrackingRefBased/>
  <w15:docId w15:val="{756EA695-9030-4BB0-9055-56BE80CC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2A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E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476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6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6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6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67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6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97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92E"/>
  </w:style>
  <w:style w:type="paragraph" w:styleId="Rodap">
    <w:name w:val="footer"/>
    <w:basedOn w:val="Normal"/>
    <w:link w:val="RodapChar"/>
    <w:uiPriority w:val="99"/>
    <w:unhideWhenUsed/>
    <w:rsid w:val="00E97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92E"/>
  </w:style>
  <w:style w:type="character" w:styleId="Hyperlink">
    <w:name w:val="Hyperlink"/>
    <w:basedOn w:val="Fontepargpadro"/>
    <w:uiPriority w:val="99"/>
    <w:unhideWhenUsed/>
    <w:rsid w:val="00D15D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odicos.utfpr.edu.br/actio/article/view/126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998</Words>
  <Characters>5452</Characters>
  <Application>Microsoft Office Word</Application>
  <DocSecurity>0</DocSecurity>
  <Lines>129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Rizek Elias</dc:creator>
  <cp:keywords/>
  <dc:description/>
  <cp:lastModifiedBy>Línlya Sachs</cp:lastModifiedBy>
  <cp:revision>14</cp:revision>
  <dcterms:created xsi:type="dcterms:W3CDTF">2020-12-08T13:50:00Z</dcterms:created>
  <dcterms:modified xsi:type="dcterms:W3CDTF">2021-02-09T13:14:00Z</dcterms:modified>
</cp:coreProperties>
</file>