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ED" w:rsidRDefault="00EB3A68">
      <w:pPr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:rsidR="000774ED" w:rsidRDefault="00EB3A68">
      <w:pPr>
        <w:spacing w:after="14" w:line="259" w:lineRule="auto"/>
        <w:ind w:left="56" w:right="0" w:firstLine="0"/>
        <w:jc w:val="center"/>
      </w:pPr>
      <w:r>
        <w:rPr>
          <w:b w:val="0"/>
        </w:rPr>
        <w:t xml:space="preserve"> </w:t>
      </w:r>
    </w:p>
    <w:p w:rsidR="000774ED" w:rsidRDefault="00EB3A68">
      <w:pPr>
        <w:spacing w:line="259" w:lineRule="auto"/>
        <w:ind w:left="0" w:firstLine="0"/>
        <w:jc w:val="center"/>
      </w:pPr>
      <w:r>
        <w:rPr>
          <w:b w:val="0"/>
          <w:sz w:val="28"/>
          <w:szCs w:val="28"/>
        </w:rPr>
        <w:t xml:space="preserve">FORMULÁRIO CENTRAL DE ANÁLISES (DRX) </w:t>
      </w:r>
    </w:p>
    <w:p w:rsidR="000774ED" w:rsidRDefault="00EB3A68">
      <w:pPr>
        <w:spacing w:line="259" w:lineRule="auto"/>
        <w:ind w:left="66" w:right="0" w:firstLine="0"/>
        <w:jc w:val="center"/>
      </w:pPr>
      <w:r>
        <w:rPr>
          <w:b w:val="0"/>
          <w:sz w:val="28"/>
          <w:szCs w:val="28"/>
        </w:rPr>
        <w:t xml:space="preserve"> </w:t>
      </w:r>
    </w:p>
    <w:p w:rsidR="000774ED" w:rsidRDefault="00EB3A68">
      <w:pPr>
        <w:tabs>
          <w:tab w:val="center" w:pos="7076"/>
        </w:tabs>
        <w:spacing w:after="10" w:line="249" w:lineRule="auto"/>
        <w:ind w:left="-15" w:firstLine="0"/>
      </w:pPr>
      <w:r>
        <w:t xml:space="preserve">Solicitação N°:                         </w:t>
      </w:r>
      <w:r>
        <w:rPr>
          <w:b w:val="0"/>
        </w:rPr>
        <w:t xml:space="preserve">       </w:t>
      </w:r>
      <w:r>
        <w:t xml:space="preserve"> N</w:t>
      </w:r>
      <w:r>
        <w:rPr>
          <w:b w:val="0"/>
        </w:rPr>
        <w:t>°</w:t>
      </w:r>
      <w:r>
        <w:t xml:space="preserve"> de Amostras:                               Data: </w:t>
      </w:r>
    </w:p>
    <w:tbl>
      <w:tblPr>
        <w:tblStyle w:val="a"/>
        <w:tblW w:w="877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376"/>
        <w:gridCol w:w="2495"/>
        <w:gridCol w:w="4906"/>
      </w:tblGrid>
      <w:tr w:rsidR="000774ED">
        <w:trPr>
          <w:trHeight w:val="357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Nome do Aluno: </w:t>
            </w:r>
          </w:p>
        </w:tc>
      </w:tr>
      <w:tr w:rsidR="000774ED">
        <w:trPr>
          <w:trHeight w:val="357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e-mail</w:t>
            </w:r>
            <w:proofErr w:type="gramEnd"/>
            <w:r>
              <w:rPr>
                <w:b w:val="0"/>
              </w:rPr>
              <w:t xml:space="preserve">: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Telefone: </w:t>
            </w:r>
          </w:p>
        </w:tc>
      </w:tr>
      <w:tr w:rsidR="000774ED">
        <w:trPr>
          <w:trHeight w:val="356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Nome do Orientador: </w:t>
            </w:r>
          </w:p>
        </w:tc>
      </w:tr>
      <w:tr w:rsidR="000774ED">
        <w:trPr>
          <w:trHeight w:val="353"/>
        </w:trPr>
        <w:tc>
          <w:tcPr>
            <w:tcW w:w="3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>e-mail</w:t>
            </w:r>
            <w:proofErr w:type="gramEnd"/>
            <w:r>
              <w:rPr>
                <w:b w:val="0"/>
              </w:rPr>
              <w:t xml:space="preserve">: 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Telefone: </w:t>
            </w:r>
          </w:p>
        </w:tc>
      </w:tr>
      <w:tr w:rsidR="000774ED">
        <w:trPr>
          <w:trHeight w:val="356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Área/Departamento/Campus: </w:t>
            </w:r>
          </w:p>
        </w:tc>
      </w:tr>
      <w:tr w:rsidR="000774ED">
        <w:trPr>
          <w:trHeight w:val="2018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ind w:left="5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0774ED" w:rsidRDefault="00EB3A68">
            <w:pPr>
              <w:jc w:val="center"/>
              <w:rPr>
                <w:b w:val="0"/>
              </w:rPr>
            </w:pPr>
            <w:r>
              <w:rPr>
                <w:b w:val="0"/>
              </w:rPr>
              <w:t xml:space="preserve">Natureza do projeto: </w:t>
            </w:r>
          </w:p>
        </w:tc>
        <w:tc>
          <w:tcPr>
            <w:tcW w:w="7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0774ED" w:rsidRDefault="00EB3A68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 xml:space="preserve">) Iniciação Científica ou Tecnológica (programas PIBIC/PIBIT) </w:t>
            </w:r>
          </w:p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  <w:p w:rsidR="000774ED" w:rsidRDefault="00EB3A68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 xml:space="preserve">) Trabalho de Conclusão de Curso (TCC) </w:t>
            </w:r>
          </w:p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0774ED" w:rsidRDefault="00EB3A68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>) Mestrado- Sigla do Programa/Instituição</w:t>
            </w:r>
            <w:r>
              <w:rPr>
                <w:b w:val="0"/>
                <w:u w:val="single"/>
              </w:rPr>
              <w:t>: _______________</w:t>
            </w:r>
            <w:r>
              <w:rPr>
                <w:b w:val="0"/>
              </w:rPr>
              <w:t xml:space="preserve"> </w:t>
            </w:r>
          </w:p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:rsidR="000774ED" w:rsidRDefault="00EB3A68">
            <w:pPr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(  </w:t>
            </w:r>
            <w:proofErr w:type="gramEnd"/>
            <w:r>
              <w:rPr>
                <w:b w:val="0"/>
              </w:rPr>
              <w:t xml:space="preserve">) Doutorado – Sigla do Programa/Instituição: </w:t>
            </w:r>
            <w:r>
              <w:rPr>
                <w:b w:val="0"/>
                <w:u w:val="single"/>
              </w:rPr>
              <w:t>_______________</w:t>
            </w:r>
            <w:r>
              <w:rPr>
                <w:b w:val="0"/>
              </w:rPr>
              <w:t xml:space="preserve"> </w:t>
            </w:r>
          </w:p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  </w:t>
            </w:r>
          </w:p>
          <w:p w:rsidR="000774ED" w:rsidRDefault="00EB3A68">
            <w:pPr>
              <w:rPr>
                <w:b w:val="0"/>
              </w:rPr>
            </w:pPr>
            <w:r>
              <w:rPr>
                <w:b w:val="0"/>
              </w:rPr>
              <w:t xml:space="preserve">Outro:_______________________________________________________ </w:t>
            </w:r>
          </w:p>
        </w:tc>
      </w:tr>
      <w:tr w:rsidR="000774ED">
        <w:trPr>
          <w:trHeight w:val="5100"/>
        </w:trPr>
        <w:tc>
          <w:tcPr>
            <w:tcW w:w="877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774ED" w:rsidRDefault="000774ED">
            <w:pPr>
              <w:ind w:right="59"/>
              <w:jc w:val="center"/>
            </w:pPr>
          </w:p>
          <w:p w:rsidR="000774ED" w:rsidRDefault="008743A1">
            <w:pPr>
              <w:ind w:right="59"/>
              <w:jc w:val="center"/>
            </w:pPr>
            <w:r>
              <w:t>INFORMAÇÕES IMPORTANTES:</w:t>
            </w:r>
          </w:p>
          <w:p w:rsidR="000774ED" w:rsidRDefault="000774ED">
            <w:pPr>
              <w:ind w:right="59"/>
              <w:jc w:val="center"/>
            </w:pPr>
          </w:p>
          <w:p w:rsidR="000774ED" w:rsidRDefault="008743A1" w:rsidP="008743A1">
            <w:pPr>
              <w:numPr>
                <w:ilvl w:val="0"/>
                <w:numId w:val="2"/>
              </w:numPr>
              <w:ind w:right="59"/>
            </w:pPr>
            <w:proofErr w:type="gramStart"/>
            <w:r>
              <w:t>não</w:t>
            </w:r>
            <w:proofErr w:type="gramEnd"/>
            <w:r>
              <w:t xml:space="preserve"> será realizada a análise se a amostra não apresentar granulometria adequada à fixação no porta amostra do equipamento. Assim, o usuário deve se responsabilizar pelo envio das amostras de acordo com o requisitado: pó fino, homogêneo com granulometria de talco/amido.</w:t>
            </w:r>
          </w:p>
          <w:p w:rsidR="000774ED" w:rsidRDefault="008743A1" w:rsidP="008743A1">
            <w:pPr>
              <w:ind w:left="720" w:right="59" w:firstLine="0"/>
            </w:pPr>
            <w:r>
              <w:t xml:space="preserve"> </w:t>
            </w:r>
          </w:p>
          <w:p w:rsidR="000774ED" w:rsidRDefault="008743A1" w:rsidP="008743A1">
            <w:pPr>
              <w:numPr>
                <w:ilvl w:val="0"/>
                <w:numId w:val="2"/>
              </w:numPr>
              <w:ind w:right="59"/>
            </w:pPr>
            <w:proofErr w:type="gramStart"/>
            <w:r>
              <w:t>caso</w:t>
            </w:r>
            <w:proofErr w:type="gramEnd"/>
            <w:r>
              <w:t xml:space="preserve"> o usuário necessite identificar os picos do </w:t>
            </w:r>
            <w:proofErr w:type="spellStart"/>
            <w:r>
              <w:t>difratograma</w:t>
            </w:r>
            <w:proofErr w:type="spellEnd"/>
            <w:r>
              <w:t>, o mesmo deve marcar um novo horário para acompanhamento da análise. Não serão realizadas identificações sem o acompanhamento do usuário.</w:t>
            </w:r>
          </w:p>
        </w:tc>
      </w:tr>
      <w:tr w:rsidR="000774ED">
        <w:trPr>
          <w:trHeight w:val="4275"/>
        </w:trPr>
        <w:tc>
          <w:tcPr>
            <w:tcW w:w="877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774ED" w:rsidRDefault="000774ED">
            <w:pPr>
              <w:ind w:right="59"/>
              <w:jc w:val="center"/>
            </w:pPr>
          </w:p>
          <w:p w:rsidR="000774ED" w:rsidRDefault="00EB3A68">
            <w:pPr>
              <w:ind w:right="59"/>
              <w:jc w:val="center"/>
            </w:pPr>
            <w:r>
              <w:t xml:space="preserve">DESCREVER A METODOLOGIA DE PREPARO DAS AMOSTRAS A SEREM </w:t>
            </w:r>
          </w:p>
          <w:p w:rsidR="000774ED" w:rsidRDefault="00EB3A68">
            <w:pPr>
              <w:ind w:right="59"/>
              <w:jc w:val="center"/>
            </w:pPr>
            <w:r>
              <w:t>ANALISADAS:</w:t>
            </w:r>
          </w:p>
          <w:p w:rsidR="000774ED" w:rsidRDefault="00EB3A68">
            <w:r>
              <w:t xml:space="preserve"> </w:t>
            </w:r>
          </w:p>
          <w:p w:rsidR="000774ED" w:rsidRDefault="00EB3A68">
            <w:pPr>
              <w:ind w:left="2" w:firstLine="0"/>
              <w:jc w:val="center"/>
            </w:pPr>
            <w:r>
              <w:t xml:space="preserve"> </w:t>
            </w:r>
          </w:p>
          <w:p w:rsidR="000774ED" w:rsidRDefault="00EB3A68">
            <w:pPr>
              <w:spacing w:after="214"/>
            </w:pPr>
            <w:r>
              <w:rPr>
                <w:sz w:val="18"/>
                <w:szCs w:val="18"/>
              </w:rPr>
              <w:t xml:space="preserve">  </w:t>
            </w:r>
          </w:p>
          <w:p w:rsidR="000774ED" w:rsidRDefault="000774ED">
            <w:pPr>
              <w:spacing w:after="212"/>
            </w:pPr>
          </w:p>
          <w:p w:rsidR="000774ED" w:rsidRDefault="000774ED">
            <w:pPr>
              <w:spacing w:after="214"/>
            </w:pPr>
          </w:p>
        </w:tc>
      </w:tr>
    </w:tbl>
    <w:p w:rsidR="000774ED" w:rsidRDefault="000774ED">
      <w:pPr>
        <w:spacing w:after="172" w:line="259" w:lineRule="auto"/>
        <w:jc w:val="center"/>
        <w:rPr>
          <w:sz w:val="36"/>
          <w:szCs w:val="36"/>
          <w:u w:val="single"/>
        </w:rPr>
      </w:pPr>
    </w:p>
    <w:p w:rsidR="000774ED" w:rsidRDefault="00EB3A68">
      <w:pPr>
        <w:spacing w:line="276" w:lineRule="auto"/>
        <w:ind w:right="0"/>
        <w:jc w:val="center"/>
        <w:rPr>
          <w:sz w:val="44"/>
          <w:szCs w:val="44"/>
        </w:rPr>
      </w:pPr>
      <w:r>
        <w:rPr>
          <w:sz w:val="44"/>
          <w:szCs w:val="44"/>
        </w:rPr>
        <w:t>METODOLOGIA DE ANÁLISE</w:t>
      </w:r>
    </w:p>
    <w:tbl>
      <w:tblPr>
        <w:tblStyle w:val="a0"/>
        <w:tblW w:w="9000" w:type="dxa"/>
        <w:tblInd w:w="-283" w:type="dxa"/>
        <w:tblLayout w:type="fixed"/>
        <w:tblLook w:val="0400" w:firstRow="0" w:lastRow="0" w:firstColumn="0" w:lastColumn="0" w:noHBand="0" w:noVBand="1"/>
      </w:tblPr>
      <w:tblGrid>
        <w:gridCol w:w="930"/>
        <w:gridCol w:w="1350"/>
        <w:gridCol w:w="1530"/>
        <w:gridCol w:w="1335"/>
        <w:gridCol w:w="1290"/>
        <w:gridCol w:w="1170"/>
        <w:gridCol w:w="1395"/>
      </w:tblGrid>
      <w:tr w:rsidR="000774ED">
        <w:trPr>
          <w:trHeight w:val="546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0" w:right="0"/>
              <w:jc w:val="left"/>
            </w:pPr>
            <w:bookmarkStart w:id="0" w:name="_heading=h.gjdgxs" w:colFirst="0" w:colLast="0"/>
            <w:bookmarkEnd w:id="0"/>
            <w:r>
              <w:rPr>
                <w:b w:val="0"/>
                <w:sz w:val="22"/>
                <w:szCs w:val="22"/>
              </w:rPr>
              <w:t>N° Amostra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2" w:right="0" w:firstLine="0"/>
              <w:jc w:val="left"/>
            </w:pPr>
            <w:r>
              <w:rPr>
                <w:b w:val="0"/>
                <w:sz w:val="22"/>
                <w:szCs w:val="22"/>
              </w:rPr>
              <w:t xml:space="preserve">Identificação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43" w:right="0" w:firstLine="1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Modo de análise </w:t>
            </w:r>
          </w:p>
          <w:p w:rsidR="000774ED" w:rsidRDefault="00EB3A68">
            <w:pPr>
              <w:spacing w:line="259" w:lineRule="auto"/>
              <w:ind w:left="43" w:right="0" w:firstLine="1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(</w:t>
            </w:r>
            <w:proofErr w:type="spellStart"/>
            <w:r>
              <w:rPr>
                <w:b w:val="0"/>
                <w:sz w:val="22"/>
                <w:szCs w:val="22"/>
              </w:rPr>
              <w:t>step</w:t>
            </w:r>
            <w:proofErr w:type="spellEnd"/>
            <w:r>
              <w:rPr>
                <w:b w:val="0"/>
                <w:sz w:val="22"/>
                <w:szCs w:val="22"/>
              </w:rPr>
              <w:t xml:space="preserve"> ou contínuo)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43" w:right="0" w:firstLine="12"/>
            </w:pPr>
            <w:r>
              <w:rPr>
                <w:b w:val="0"/>
                <w:sz w:val="22"/>
                <w:szCs w:val="22"/>
              </w:rPr>
              <w:t xml:space="preserve">Faixa de Varredura (exemplo: 10º -70º)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0" w:righ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Velocidade de Varredura</w:t>
            </w:r>
          </w:p>
          <w:p w:rsidR="000774ED" w:rsidRDefault="00EB3A68">
            <w:pPr>
              <w:spacing w:line="259" w:lineRule="auto"/>
              <w:ind w:left="0" w:right="0"/>
              <w:jc w:val="center"/>
            </w:pPr>
            <w:r>
              <w:rPr>
                <w:b w:val="0"/>
                <w:sz w:val="22"/>
                <w:szCs w:val="22"/>
              </w:rPr>
              <w:t>(°/min)</w:t>
            </w:r>
            <w:proofErr w:type="gramStart"/>
            <w:r>
              <w:rPr>
                <w:b w:val="0"/>
                <w:sz w:val="22"/>
                <w:szCs w:val="22"/>
              </w:rPr>
              <w:t xml:space="preserve"> 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43" w:right="0" w:firstLine="12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End"/>
            <w:r>
              <w:rPr>
                <w:b w:val="0"/>
                <w:sz w:val="22"/>
                <w:szCs w:val="22"/>
              </w:rPr>
              <w:t>Step</w:t>
            </w:r>
            <w:proofErr w:type="spellEnd"/>
          </w:p>
          <w:p w:rsidR="000774ED" w:rsidRDefault="00EB3A68">
            <w:pPr>
              <w:spacing w:line="259" w:lineRule="auto"/>
              <w:ind w:left="43" w:right="0" w:firstLine="12"/>
              <w:jc w:val="center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(0,02 ou 0,05</w:t>
            </w:r>
            <w:proofErr w:type="gramStart"/>
            <w:r>
              <w:rPr>
                <w:b w:val="0"/>
                <w:sz w:val="22"/>
                <w:szCs w:val="22"/>
              </w:rPr>
              <w:t>)</w:t>
            </w:r>
            <w:proofErr w:type="gramEnd"/>
            <w:r>
              <w:rPr>
                <w:b w:val="0"/>
                <w:sz w:val="22"/>
                <w:szCs w:val="22"/>
              </w:rPr>
              <w:t>*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EB3A68">
            <w:pPr>
              <w:spacing w:line="259" w:lineRule="auto"/>
              <w:ind w:left="43" w:right="0" w:firstLine="12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Tempo do passo (somente modo </w:t>
            </w:r>
            <w:proofErr w:type="spellStart"/>
            <w:r>
              <w:rPr>
                <w:b w:val="0"/>
                <w:sz w:val="22"/>
                <w:szCs w:val="22"/>
              </w:rPr>
              <w:t>step</w:t>
            </w:r>
            <w:proofErr w:type="spellEnd"/>
            <w:r>
              <w:rPr>
                <w:b w:val="0"/>
                <w:sz w:val="22"/>
                <w:szCs w:val="22"/>
              </w:rPr>
              <w:t>)</w:t>
            </w:r>
          </w:p>
        </w:tc>
      </w:tr>
      <w:tr w:rsidR="000774ED">
        <w:trPr>
          <w:trHeight w:val="27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80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  <w:tr w:rsidR="000774ED">
        <w:trPr>
          <w:trHeight w:val="277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3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7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48"/>
              <w:jc w:val="center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4ED" w:rsidRDefault="000774ED">
            <w:pPr>
              <w:spacing w:line="259" w:lineRule="auto"/>
              <w:ind w:left="0" w:right="50"/>
              <w:jc w:val="center"/>
            </w:pPr>
          </w:p>
        </w:tc>
      </w:tr>
    </w:tbl>
    <w:p w:rsidR="000774ED" w:rsidRPr="008743A1" w:rsidRDefault="000774ED">
      <w:pPr>
        <w:tabs>
          <w:tab w:val="left" w:pos="4725"/>
        </w:tabs>
        <w:ind w:left="0"/>
      </w:pPr>
    </w:p>
    <w:p w:rsidR="000774ED" w:rsidRPr="008743A1" w:rsidRDefault="00EB3A68" w:rsidP="007E19CF">
      <w:pPr>
        <w:tabs>
          <w:tab w:val="left" w:pos="4725"/>
        </w:tabs>
        <w:spacing w:line="240" w:lineRule="auto"/>
        <w:ind w:left="0"/>
        <w:rPr>
          <w:b w:val="0"/>
        </w:rPr>
      </w:pPr>
      <w:r w:rsidRPr="008743A1">
        <w:rPr>
          <w:b w:val="0"/>
        </w:rPr>
        <w:t xml:space="preserve">* O </w:t>
      </w:r>
      <w:proofErr w:type="spellStart"/>
      <w:r w:rsidRPr="008743A1">
        <w:t>Step</w:t>
      </w:r>
      <w:proofErr w:type="spellEnd"/>
      <w:r w:rsidRPr="008743A1">
        <w:rPr>
          <w:b w:val="0"/>
        </w:rPr>
        <w:t xml:space="preserve"> se aplica a</w:t>
      </w:r>
      <w:r w:rsidR="007E19CF" w:rsidRPr="008743A1">
        <w:rPr>
          <w:b w:val="0"/>
        </w:rPr>
        <w:t>os</w:t>
      </w:r>
      <w:r w:rsidRPr="008743A1">
        <w:rPr>
          <w:b w:val="0"/>
        </w:rPr>
        <w:t xml:space="preserve"> usuários periódicos de DRX através do método do </w:t>
      </w:r>
      <w:proofErr w:type="spellStart"/>
      <w:proofErr w:type="gramStart"/>
      <w:r w:rsidRPr="008743A1">
        <w:rPr>
          <w:b w:val="0"/>
        </w:rPr>
        <w:t>LabMult</w:t>
      </w:r>
      <w:proofErr w:type="spellEnd"/>
      <w:proofErr w:type="gramEnd"/>
      <w:r w:rsidRPr="008743A1">
        <w:rPr>
          <w:b w:val="0"/>
        </w:rPr>
        <w:t xml:space="preserve"> Central de Análises. Quando </w:t>
      </w:r>
      <w:proofErr w:type="spellStart"/>
      <w:r w:rsidRPr="008743A1">
        <w:rPr>
          <w:b w:val="0"/>
        </w:rPr>
        <w:t>difratogramas</w:t>
      </w:r>
      <w:proofErr w:type="spellEnd"/>
      <w:r w:rsidRPr="008743A1">
        <w:rPr>
          <w:b w:val="0"/>
        </w:rPr>
        <w:t xml:space="preserve"> de diferentes </w:t>
      </w:r>
      <w:proofErr w:type="spellStart"/>
      <w:r w:rsidRPr="008743A1">
        <w:rPr>
          <w:b w:val="0"/>
        </w:rPr>
        <w:t>step</w:t>
      </w:r>
      <w:proofErr w:type="spellEnd"/>
      <w:r w:rsidRPr="008743A1">
        <w:rPr>
          <w:b w:val="0"/>
        </w:rPr>
        <w:t xml:space="preserve"> são plotados juntos, pode-se notar uma d</w:t>
      </w:r>
      <w:r w:rsidR="008743A1">
        <w:rPr>
          <w:b w:val="0"/>
        </w:rPr>
        <w:t xml:space="preserve">iferença nos gráficos, levando </w:t>
      </w:r>
      <w:r w:rsidRPr="008743A1">
        <w:rPr>
          <w:b w:val="0"/>
        </w:rPr>
        <w:t>o usuário a requisitar uma nova análise para corrigir</w:t>
      </w:r>
      <w:r w:rsidRPr="008743A1">
        <w:rPr>
          <w:b w:val="0"/>
        </w:rPr>
        <w:t xml:space="preserve"> o mesmo. O </w:t>
      </w:r>
      <w:proofErr w:type="spellStart"/>
      <w:r w:rsidRPr="008743A1">
        <w:rPr>
          <w:b w:val="0"/>
        </w:rPr>
        <w:t>step</w:t>
      </w:r>
      <w:proofErr w:type="spellEnd"/>
      <w:r w:rsidRPr="008743A1">
        <w:rPr>
          <w:b w:val="0"/>
        </w:rPr>
        <w:t xml:space="preserve"> pode ser verificado no </w:t>
      </w:r>
      <w:proofErr w:type="gramStart"/>
      <w:r w:rsidRPr="008743A1">
        <w:rPr>
          <w:b w:val="0"/>
        </w:rPr>
        <w:t>arquivo .</w:t>
      </w:r>
      <w:proofErr w:type="spellStart"/>
      <w:proofErr w:type="gramEnd"/>
      <w:r w:rsidRPr="008743A1">
        <w:rPr>
          <w:b w:val="0"/>
        </w:rPr>
        <w:t>doc</w:t>
      </w:r>
      <w:proofErr w:type="spellEnd"/>
      <w:r w:rsidRPr="008743A1">
        <w:rPr>
          <w:b w:val="0"/>
        </w:rPr>
        <w:t xml:space="preserve"> que era usualmente enviado aos usuários. </w:t>
      </w:r>
    </w:p>
    <w:p w:rsidR="000774ED" w:rsidRPr="008743A1" w:rsidRDefault="00EB3A68" w:rsidP="007E19CF">
      <w:pPr>
        <w:tabs>
          <w:tab w:val="left" w:pos="4725"/>
        </w:tabs>
        <w:spacing w:line="240" w:lineRule="auto"/>
        <w:ind w:left="0"/>
      </w:pPr>
      <w:r w:rsidRPr="008743A1">
        <w:rPr>
          <w:b w:val="0"/>
        </w:rPr>
        <w:t xml:space="preserve">*O </w:t>
      </w:r>
      <w:proofErr w:type="spellStart"/>
      <w:r w:rsidRPr="008743A1">
        <w:rPr>
          <w:b w:val="0"/>
        </w:rPr>
        <w:t>step</w:t>
      </w:r>
      <w:proofErr w:type="spellEnd"/>
      <w:r w:rsidRPr="008743A1">
        <w:rPr>
          <w:b w:val="0"/>
        </w:rPr>
        <w:t xml:space="preserve"> padrão para novos usuários é de 0,02. </w:t>
      </w:r>
    </w:p>
    <w:p w:rsidR="000774ED" w:rsidRDefault="000774ED" w:rsidP="007E19CF">
      <w:pPr>
        <w:spacing w:after="172" w:line="259" w:lineRule="auto"/>
        <w:rPr>
          <w:sz w:val="36"/>
          <w:szCs w:val="36"/>
          <w:u w:val="single"/>
        </w:rPr>
      </w:pPr>
    </w:p>
    <w:p w:rsidR="000774ED" w:rsidRPr="008743A1" w:rsidRDefault="00EB3A68">
      <w:pPr>
        <w:spacing w:after="172" w:line="259" w:lineRule="auto"/>
        <w:jc w:val="center"/>
        <w:rPr>
          <w:u w:val="single"/>
        </w:rPr>
      </w:pPr>
      <w:r w:rsidRPr="008743A1">
        <w:rPr>
          <w:u w:val="single"/>
        </w:rPr>
        <w:lastRenderedPageBreak/>
        <w:t>IMPORTANTE</w:t>
      </w:r>
    </w:p>
    <w:p w:rsidR="000774ED" w:rsidRPr="008743A1" w:rsidRDefault="00EB3A68">
      <w:pPr>
        <w:numPr>
          <w:ilvl w:val="0"/>
          <w:numId w:val="1"/>
        </w:numPr>
        <w:spacing w:after="87" w:line="239" w:lineRule="auto"/>
        <w:ind w:right="-10"/>
      </w:pPr>
      <w:r w:rsidRPr="008743A1">
        <w:rPr>
          <w:b w:val="0"/>
        </w:rPr>
        <w:t>Solicita-se que o nome CENTRAL DE ANÁLISES – UTFPR Campus Pato Branco seja mencionado nos agradeciment</w:t>
      </w:r>
      <w:r w:rsidRPr="008743A1">
        <w:rPr>
          <w:b w:val="0"/>
        </w:rPr>
        <w:t xml:space="preserve">os em todos os tipos de publicações que resultarem da utilização de suas instalações. </w:t>
      </w:r>
    </w:p>
    <w:p w:rsidR="000774ED" w:rsidRPr="008743A1" w:rsidRDefault="00EB3A68">
      <w:pPr>
        <w:spacing w:line="259" w:lineRule="auto"/>
        <w:ind w:left="0" w:right="0" w:firstLine="0"/>
        <w:jc w:val="left"/>
      </w:pPr>
      <w:r w:rsidRPr="008743A1">
        <w:rPr>
          <w:rFonts w:ascii="Calibri" w:eastAsia="Calibri" w:hAnsi="Calibri" w:cs="Calibri"/>
          <w:b w:val="0"/>
        </w:rPr>
        <w:t xml:space="preserve"> </w:t>
      </w:r>
    </w:p>
    <w:p w:rsidR="000774ED" w:rsidRPr="008743A1" w:rsidRDefault="00EB3A68">
      <w:pPr>
        <w:numPr>
          <w:ilvl w:val="0"/>
          <w:numId w:val="1"/>
        </w:numPr>
        <w:spacing w:after="203" w:line="239" w:lineRule="auto"/>
        <w:ind w:right="-10"/>
      </w:pPr>
      <w:r w:rsidRPr="008743A1">
        <w:rPr>
          <w:b w:val="0"/>
        </w:rPr>
        <w:t>Solicita-se que os arquivos com as referências de todos os tipos de trabalhos (comunicações em congressos, trabalhos completos, monografias, etc.) sejam enviados para o e-mail d</w:t>
      </w:r>
      <w:r w:rsidR="007E19CF" w:rsidRPr="008743A1">
        <w:rPr>
          <w:b w:val="0"/>
        </w:rPr>
        <w:t>a</w:t>
      </w:r>
      <w:r w:rsidRPr="008743A1">
        <w:rPr>
          <w:b w:val="0"/>
        </w:rPr>
        <w:t xml:space="preserve"> Central de Análises. </w:t>
      </w:r>
    </w:p>
    <w:p w:rsidR="008743A1" w:rsidRDefault="008743A1" w:rsidP="008743A1">
      <w:pPr>
        <w:pStyle w:val="PargrafodaLista"/>
      </w:pPr>
    </w:p>
    <w:p w:rsidR="008743A1" w:rsidRPr="008743A1" w:rsidRDefault="008743A1" w:rsidP="008743A1">
      <w:pPr>
        <w:spacing w:after="203" w:line="239" w:lineRule="auto"/>
        <w:ind w:right="-10" w:firstLine="0"/>
      </w:pPr>
    </w:p>
    <w:p w:rsidR="000774ED" w:rsidRPr="008743A1" w:rsidRDefault="00EB3A68">
      <w:pPr>
        <w:spacing w:after="172" w:line="259" w:lineRule="auto"/>
        <w:ind w:right="6"/>
        <w:jc w:val="center"/>
        <w:rPr>
          <w:u w:val="single"/>
        </w:rPr>
      </w:pPr>
      <w:r w:rsidRPr="008743A1">
        <w:rPr>
          <w:u w:val="single"/>
        </w:rPr>
        <w:t xml:space="preserve">OS USUÁRIOS SE COMPROMETEM EM: </w:t>
      </w:r>
    </w:p>
    <w:p w:rsidR="000774ED" w:rsidRPr="008743A1" w:rsidRDefault="00EB3A68" w:rsidP="008743A1">
      <w:pPr>
        <w:pStyle w:val="PargrafodaLista"/>
        <w:numPr>
          <w:ilvl w:val="0"/>
          <w:numId w:val="4"/>
        </w:numPr>
        <w:spacing w:line="360" w:lineRule="auto"/>
        <w:ind w:right="0"/>
      </w:pPr>
      <w:r w:rsidRPr="008743A1">
        <w:t>Provid</w:t>
      </w:r>
      <w:r w:rsidRPr="008743A1">
        <w:t xml:space="preserve">enciar a preparação das amostras (verificar os métodos de preparação para a amostra de interesse, etc.) antecipadamente; </w:t>
      </w:r>
    </w:p>
    <w:p w:rsidR="000774ED" w:rsidRPr="008743A1" w:rsidRDefault="007E19CF" w:rsidP="008743A1">
      <w:pPr>
        <w:pStyle w:val="PargrafodaLista"/>
        <w:numPr>
          <w:ilvl w:val="0"/>
          <w:numId w:val="4"/>
        </w:numPr>
        <w:spacing w:line="360" w:lineRule="auto"/>
        <w:ind w:right="0"/>
      </w:pPr>
      <w:r w:rsidRPr="008743A1">
        <w:t>A(s) amostra(</w:t>
      </w:r>
      <w:r w:rsidR="00EB3A68" w:rsidRPr="008743A1">
        <w:t>s) para análise de DRX devem e</w:t>
      </w:r>
      <w:bookmarkStart w:id="1" w:name="_GoBack"/>
      <w:bookmarkEnd w:id="1"/>
      <w:r w:rsidR="00EB3A68" w:rsidRPr="008743A1">
        <w:t xml:space="preserve">star </w:t>
      </w:r>
      <w:r w:rsidR="00EB3A68" w:rsidRPr="008743A1">
        <w:t>secas</w:t>
      </w:r>
      <w:r w:rsidRPr="008743A1">
        <w:t xml:space="preserve">, não sendo </w:t>
      </w:r>
      <w:r w:rsidR="00EB3A68" w:rsidRPr="008743A1">
        <w:t xml:space="preserve">permitida </w:t>
      </w:r>
      <w:r w:rsidRPr="008743A1">
        <w:t xml:space="preserve">a </w:t>
      </w:r>
      <w:r w:rsidR="00EB3A68" w:rsidRPr="008743A1">
        <w:t xml:space="preserve">análise de material úmido ou que contenha </w:t>
      </w:r>
      <w:r w:rsidR="00EB3A68" w:rsidRPr="008743A1">
        <w:t xml:space="preserve">água </w:t>
      </w:r>
      <w:r w:rsidRPr="008743A1">
        <w:t>e/</w:t>
      </w:r>
      <w:r w:rsidR="00EB3A68" w:rsidRPr="008743A1">
        <w:t>ou qualquer tipo de solvente ou componente volátil</w:t>
      </w:r>
      <w:r w:rsidRPr="008743A1">
        <w:t xml:space="preserve">. Será </w:t>
      </w:r>
      <w:r w:rsidR="00EB3A68" w:rsidRPr="008743A1">
        <w:t>responsabilidade do solicitante</w:t>
      </w:r>
      <w:r w:rsidRPr="008743A1">
        <w:t xml:space="preserve"> qualquer dano causado ao equipamento pelo não cumprimento das exigências;</w:t>
      </w:r>
    </w:p>
    <w:p w:rsidR="000774ED" w:rsidRPr="008743A1" w:rsidRDefault="00EB3A68" w:rsidP="008743A1">
      <w:pPr>
        <w:pStyle w:val="PargrafodaLista"/>
        <w:numPr>
          <w:ilvl w:val="0"/>
          <w:numId w:val="4"/>
        </w:numPr>
        <w:spacing w:line="360" w:lineRule="auto"/>
        <w:ind w:right="0"/>
      </w:pPr>
      <w:r w:rsidRPr="008743A1">
        <w:t>O usuário deve chegar no dia da análise com a amostra pro</w:t>
      </w:r>
      <w:r w:rsidRPr="008743A1">
        <w:t>nta e devidamente macerada</w:t>
      </w:r>
      <w:r w:rsidR="007E19CF" w:rsidRPr="008743A1">
        <w:t>,</w:t>
      </w:r>
      <w:r w:rsidRPr="008743A1">
        <w:t xml:space="preserve"> em caso de sólidos em pó, visto que materiais de granulometria alta não </w:t>
      </w:r>
      <w:r w:rsidR="007E19CF" w:rsidRPr="008743A1">
        <w:t xml:space="preserve">podem ser </w:t>
      </w:r>
      <w:r w:rsidRPr="008743A1">
        <w:t>compacta</w:t>
      </w:r>
      <w:r w:rsidR="007E19CF" w:rsidRPr="008743A1">
        <w:t>das</w:t>
      </w:r>
      <w:r w:rsidRPr="008743A1">
        <w:t xml:space="preserve"> </w:t>
      </w:r>
      <w:proofErr w:type="gramStart"/>
      <w:r w:rsidRPr="008743A1">
        <w:t>no porta</w:t>
      </w:r>
      <w:proofErr w:type="gramEnd"/>
      <w:r w:rsidRPr="008743A1">
        <w:t xml:space="preserve"> amostra.</w:t>
      </w:r>
    </w:p>
    <w:p w:rsidR="000774ED" w:rsidRPr="008743A1" w:rsidRDefault="00EB3A68" w:rsidP="008743A1">
      <w:pPr>
        <w:pStyle w:val="PargrafodaLista"/>
        <w:numPr>
          <w:ilvl w:val="0"/>
          <w:numId w:val="4"/>
        </w:numPr>
        <w:spacing w:line="360" w:lineRule="auto"/>
        <w:ind w:right="0"/>
      </w:pPr>
      <w:r w:rsidRPr="008743A1">
        <w:t xml:space="preserve">Trazer amostra em quantia suficiente para a análise (recomenda-se o equivalente a um tubo </w:t>
      </w:r>
      <w:r w:rsidR="007E19CF" w:rsidRPr="008743A1">
        <w:t>do tipo “</w:t>
      </w:r>
      <w:proofErr w:type="spellStart"/>
      <w:r w:rsidRPr="008743A1">
        <w:t>eppendorf</w:t>
      </w:r>
      <w:proofErr w:type="spellEnd"/>
      <w:r w:rsidR="007E19CF" w:rsidRPr="008743A1">
        <w:t>”</w:t>
      </w:r>
      <w:r w:rsidRPr="008743A1">
        <w:t xml:space="preserve"> cheio).</w:t>
      </w:r>
    </w:p>
    <w:p w:rsidR="000774ED" w:rsidRPr="008743A1" w:rsidRDefault="00EB3A68" w:rsidP="008743A1">
      <w:pPr>
        <w:pStyle w:val="PargrafodaLista"/>
        <w:numPr>
          <w:ilvl w:val="0"/>
          <w:numId w:val="4"/>
        </w:numPr>
        <w:spacing w:line="360" w:lineRule="auto"/>
        <w:ind w:right="0"/>
      </w:pPr>
      <w:r w:rsidRPr="008743A1">
        <w:t xml:space="preserve">É de responsabilidade </w:t>
      </w:r>
      <w:proofErr w:type="gramStart"/>
      <w:r w:rsidRPr="008743A1">
        <w:t>do usuário interpretar</w:t>
      </w:r>
      <w:proofErr w:type="gramEnd"/>
      <w:r w:rsidRPr="008743A1">
        <w:t xml:space="preserve"> os resultados fornecidos.</w:t>
      </w:r>
    </w:p>
    <w:p w:rsidR="000774ED" w:rsidRPr="008743A1" w:rsidRDefault="000774ED" w:rsidP="008743A1">
      <w:pPr>
        <w:spacing w:line="360" w:lineRule="auto"/>
        <w:ind w:left="0" w:right="0" w:firstLine="0"/>
      </w:pPr>
    </w:p>
    <w:p w:rsidR="000774ED" w:rsidRPr="008743A1" w:rsidRDefault="000774ED">
      <w:pPr>
        <w:tabs>
          <w:tab w:val="left" w:pos="4725"/>
        </w:tabs>
        <w:spacing w:line="240" w:lineRule="auto"/>
        <w:ind w:left="0" w:firstLine="0"/>
        <w:jc w:val="left"/>
      </w:pPr>
    </w:p>
    <w:sectPr w:rsidR="000774ED" w:rsidRPr="008743A1">
      <w:headerReference w:type="default" r:id="rId9"/>
      <w:pgSz w:w="11906" w:h="16838"/>
      <w:pgMar w:top="1935" w:right="1699" w:bottom="1690" w:left="170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68" w:rsidRDefault="00EB3A68">
      <w:pPr>
        <w:spacing w:line="240" w:lineRule="auto"/>
      </w:pPr>
      <w:r>
        <w:separator/>
      </w:r>
    </w:p>
  </w:endnote>
  <w:endnote w:type="continuationSeparator" w:id="0">
    <w:p w:rsidR="00EB3A68" w:rsidRDefault="00EB3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68" w:rsidRDefault="00EB3A68">
      <w:pPr>
        <w:spacing w:line="240" w:lineRule="auto"/>
      </w:pPr>
      <w:r>
        <w:separator/>
      </w:r>
    </w:p>
  </w:footnote>
  <w:footnote w:type="continuationSeparator" w:id="0">
    <w:p w:rsidR="00EB3A68" w:rsidRDefault="00EB3A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4ED" w:rsidRDefault="00EB3A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-1204594</wp:posOffset>
          </wp:positionH>
          <wp:positionV relativeFrom="paragraph">
            <wp:posOffset>-352424</wp:posOffset>
          </wp:positionV>
          <wp:extent cx="7905750" cy="1027430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0" cy="1027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D4D"/>
    <w:multiLevelType w:val="hybridMultilevel"/>
    <w:tmpl w:val="C534D47E"/>
    <w:lvl w:ilvl="0" w:tplc="BCA6BD2C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>
    <w:nsid w:val="16916C9E"/>
    <w:multiLevelType w:val="multilevel"/>
    <w:tmpl w:val="58F420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552B12CE"/>
    <w:multiLevelType w:val="multilevel"/>
    <w:tmpl w:val="38A0E476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nsid w:val="74C91F84"/>
    <w:multiLevelType w:val="multilevel"/>
    <w:tmpl w:val="7C0671BA"/>
    <w:lvl w:ilvl="0">
      <w:start w:val="1"/>
      <w:numFmt w:val="decimal"/>
      <w:lvlText w:val="%1)"/>
      <w:lvlJc w:val="left"/>
      <w:pPr>
        <w:ind w:left="260" w:hanging="2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74ED"/>
    <w:rsid w:val="000774ED"/>
    <w:rsid w:val="001B3DC7"/>
    <w:rsid w:val="007E19CF"/>
    <w:rsid w:val="008743A1"/>
    <w:rsid w:val="00E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>
      <w:pPr>
        <w:spacing w:line="358" w:lineRule="auto"/>
        <w:ind w:left="10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4C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C07"/>
    <w:rPr>
      <w:rFonts w:ascii="Times New Roman" w:eastAsia="Times New Roman" w:hAnsi="Times New Roman" w:cs="Times New Roman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2F4C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C07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6" w:type="dxa"/>
        <w:bottom w:w="0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874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sz w:val="24"/>
        <w:szCs w:val="24"/>
        <w:lang w:val="pt-BR" w:eastAsia="pt-BR" w:bidi="ar-SA"/>
      </w:rPr>
    </w:rPrDefault>
    <w:pPrDefault>
      <w:pPr>
        <w:spacing w:line="358" w:lineRule="auto"/>
        <w:ind w:left="10" w:right="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4C0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4C07"/>
    <w:rPr>
      <w:rFonts w:ascii="Times New Roman" w:eastAsia="Times New Roman" w:hAnsi="Times New Roman" w:cs="Times New Roman"/>
      <w:b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2F4C0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4C07"/>
    <w:rPr>
      <w:rFonts w:ascii="Times New Roman" w:eastAsia="Times New Roman" w:hAnsi="Times New Roman" w:cs="Times New Roman"/>
      <w:b/>
      <w:color w:val="000000"/>
      <w:sz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7" w:type="dxa"/>
        <w:left w:w="108" w:type="dxa"/>
        <w:bottom w:w="0" w:type="dxa"/>
        <w:right w:w="53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6" w:type="dxa"/>
        <w:bottom w:w="0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87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GDJp1yBmxvEJzRwSe/OJPEIpIw==">AMUW2mVDDz54/i+qy8O8k5wF09rA8kxD7t5RvBCKHgC2YaW9/z9sV6LADIgfolPrMv9eJUOFBwpmoptc8x2R8H+i5MtVHcyUt/6inxTFW7CyO93gDFVuil7YDRmr4TY0KKPRGUeSHvOU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Marielli</dc:creator>
  <cp:lastModifiedBy>Usuario</cp:lastModifiedBy>
  <cp:revision>4</cp:revision>
  <dcterms:created xsi:type="dcterms:W3CDTF">2021-03-01T17:19:00Z</dcterms:created>
  <dcterms:modified xsi:type="dcterms:W3CDTF">2021-03-01T17:36:00Z</dcterms:modified>
</cp:coreProperties>
</file>