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1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84"/>
        <w:gridCol w:w="4445"/>
        <w:gridCol w:w="2318"/>
      </w:tblGrid>
      <w:tr>
        <w:trPr>
          <w:trHeight w:val="1940" w:hRule="atLeast"/>
        </w:trPr>
        <w:tc>
          <w:tcPr>
            <w:tcW w:w="1384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16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735965" cy="748030"/>
                  <wp:effectExtent l="0" t="0" r="0" b="0"/>
                  <wp:docPr id="1" name="Imagem 30" descr="https://lh4.googleusercontent.com/bMaPLUUclVYG46ag-cY9W0aD6ZeFiYlHSIsTumMxuE9FrGK3iyKbz6YrSu50Fv6Q9mlqL_P8yJxa2W1C_adzPudNEfxCz1GHpg7ZdkTu5cVk7dDGObQI1VgbujHJwCrLKo7iszNjkaz2J_wNl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0" descr="https://lh4.googleusercontent.com/bMaPLUUclVYG46ag-cY9W0aD6ZeFiYlHSIsTumMxuE9FrGK3iyKbz6YrSu50Fv6Q9mlqL_P8yJxa2W1C_adzPudNEfxCz1GHpg7ZdkTu5cVk7dDGObQI1VgbujHJwCrLKo7iszNjkaz2J_wNl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5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Ministério da Educação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Universidade Tecnológica Federal do Paraná</w:t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Câmpus Londrina</w:t>
            </w:r>
          </w:p>
        </w:tc>
        <w:tc>
          <w:tcPr>
            <w:tcW w:w="2318" w:type="dxa"/>
            <w:tcBorders/>
            <w:vAlign w:val="center"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1330325" cy="474980"/>
                  <wp:effectExtent l="0" t="0" r="0" b="0"/>
                  <wp:docPr id="2" name="Imagem 29" descr="https://lh6.googleusercontent.com/T-KF1MpWPhUoJYmTTdLJouIhtVMtuyvFTck-2SyKNKRNJwP6JX6WPx9YDvFAVeDgVf3qkndBSmtmK81JkdHMn-JGD16R6DmM7LGYkkJUH0QDkLDDMZkYsi_UIHXFxO9Fp61aKTiv9mhbq8R5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9" descr="https://lh6.googleusercontent.com/T-KF1MpWPhUoJYmTTdLJouIhtVMtuyvFTck-2SyKNKRNJwP6JX6WPx9YDvFAVeDgVf3qkndBSmtmK81JkdHMn-JGD16R6DmM7LGYkkJUH0QDkLDDMZkYsi_UIHXFxO9Fp61aKTiv9mhbq8R5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pt-BR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2"/>
          <w:szCs w:val="22"/>
          <w:lang w:eastAsia="pt-BR"/>
        </w:rPr>
        <w:t>FICHA DE SOLICITAÇÃO UV-VIS – BIOCHROM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t-BR"/>
        </w:rPr>
        <w:t>DADOS DO USUÁRIO: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Nome do Aluno:________________________________________________ Data___/___/___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Professor(a) Orientador (a):_______________________________________________________</w:t>
      </w:r>
    </w:p>
    <w:p>
      <w:pPr>
        <w:pStyle w:val="Normal"/>
        <w:spacing w:lineRule="auto" w:line="36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t-BR"/>
        </w:rPr>
        <w:t>DADOS DO EQUIPAMENTO: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Análises: </w:t>
      </w:r>
    </w:p>
    <w:p>
      <w:pPr>
        <w:pStyle w:val="Normal"/>
        <w:numPr>
          <w:ilvl w:val="0"/>
          <w:numId w:val="7"/>
        </w:numPr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(    ) Varredura em um intervalo de comprimento de onda.</w:t>
      </w:r>
    </w:p>
    <w:p>
      <w:pPr>
        <w:pStyle w:val="Normal"/>
        <w:numPr>
          <w:ilvl w:val="0"/>
          <w:numId w:val="7"/>
        </w:numPr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(    ) Leitura em apenas um comprimento de onda.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A faixa do comprimento de onda é de: 190 a 1100 (nm).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Quantidade de amostra: Mínimo de 1,5ml.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Necessário que o usuário traga as cubetas a serem utilizadas.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BRANCO: no mínimo 1,5ml do solvente utilizado para o preparo das amostras.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pt-BR"/>
        </w:rPr>
        <w:t>DADOS DA AMOSTRA: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Natureza da amostra: Em solução/dispersão</w:t>
      </w:r>
    </w:p>
    <w:p>
      <w:pPr>
        <w:pStyle w:val="Corpodotexto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Degradação da amostra: </w:t>
      </w:r>
    </w:p>
    <w:p>
      <w:pPr>
        <w:pStyle w:val="Corpodotexto"/>
        <w:numPr>
          <w:ilvl w:val="0"/>
          <w:numId w:val="6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Não </w:t>
      </w:r>
    </w:p>
    <w:p>
      <w:pPr>
        <w:pStyle w:val="Corpodotexto"/>
        <w:numPr>
          <w:ilvl w:val="0"/>
          <w:numId w:val="6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>Sim  - Quanto tempo? _______________________</w:t>
      </w:r>
    </w:p>
    <w:p>
      <w:pPr>
        <w:pStyle w:val="Corpodotexto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Descrição geral das amostras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(sem limite de amostra)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Style w:val="Tabelacomgrade"/>
        <w:tblW w:w="78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0"/>
        <w:gridCol w:w="7200"/>
      </w:tblGrid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N°</w:t>
            </w:r>
          </w:p>
        </w:tc>
        <w:tc>
          <w:tcPr>
            <w:tcW w:w="7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Código da amostra</w:t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1</w:t>
            </w:r>
          </w:p>
        </w:tc>
        <w:tc>
          <w:tcPr>
            <w:tcW w:w="7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pt-BR" w:bidi="ar-SA"/>
              </w:rPr>
              <w:t>2</w:t>
            </w:r>
          </w:p>
        </w:tc>
        <w:tc>
          <w:tcPr>
            <w:tcW w:w="7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7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7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7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467" w:hRule="atLeast"/>
        </w:trPr>
        <w:tc>
          <w:tcPr>
            <w:tcW w:w="6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6</w:t>
            </w:r>
          </w:p>
        </w:tc>
        <w:tc>
          <w:tcPr>
            <w:tcW w:w="7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  <w:tc>
          <w:tcPr>
            <w:tcW w:w="7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7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  <w:tc>
          <w:tcPr>
            <w:tcW w:w="7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  <w:tc>
          <w:tcPr>
            <w:tcW w:w="7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  <w:tc>
          <w:tcPr>
            <w:tcW w:w="7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  <w:tr>
        <w:trPr/>
        <w:tc>
          <w:tcPr>
            <w:tcW w:w="6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12</w:t>
            </w:r>
          </w:p>
        </w:tc>
        <w:tc>
          <w:tcPr>
            <w:tcW w:w="7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pt-BR"/>
              </w:rPr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2"/>
          <w:szCs w:val="22"/>
          <w:lang w:val="pt-BR" w:eastAsia="pt-BR" w:bidi="ar-SA"/>
        </w:rPr>
        <w:t>DADOS PARA ANÁLISE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Varredura: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Faixa do comprimento de onda: De ____ a ______ (nm)</w:t>
      </w:r>
    </w:p>
    <w:p>
      <w:pPr>
        <w:pStyle w:val="Normal"/>
        <w:spacing w:lineRule="auto" w:line="360" w:before="0" w:after="160"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Obs: Caso seja mais de uma faixa do comprimento de onda, qual seria os outros? _________________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Ponto Específico: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Comprimento de onda: _______(nm)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Obs: Caso seja mais de um comprimento de onda, qual seria os outros? _________________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RESULTADOS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bCs w:val="false"/>
          <w:sz w:val="22"/>
          <w:szCs w:val="22"/>
        </w:rPr>
        <w:t>VARREDURA: os resultados são enviados em formato “.csv” por e-mail.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PONTO ESPECÍFICO: fica a cargo do usuário anotar os resultados.</w:t>
      </w:r>
    </w:p>
    <w:p>
      <w:pPr>
        <w:pStyle w:val="Normal"/>
        <w:spacing w:lineRule="auto" w:line="360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widowControl/>
        <w:bidi w:val="0"/>
        <w:spacing w:lineRule="auto" w:line="360"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mallCaps/>
          <w:sz w:val="22"/>
          <w:szCs w:val="22"/>
        </w:rPr>
        <w:t>INFORMAÇÕES PARA DESCARTE DE AMOSTRAS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Deseja buscar/obter suas amostras já analisadas de volta?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(     ) Sim, quero minhas amostras de volta. 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(     ) Não, podem ser descartadas. 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usuário tem um prazo de 6 semanas após o término das análises para buscar suas amostras no Laboratório Multiusuário, se for de sua vontade. Decorrido esse tempo, caso o usuário não venha retirar suas amostras, as mesmas serão descartadas. Por isso, preencha corretamente as informações a respeito do descarte das amostras para que as mesmas sejam encaminhadas ao destino correto. </w:t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ARMAZENADAS: </w:t>
      </w:r>
    </w:p>
    <w:p>
      <w:pPr>
        <w:pStyle w:val="Normal"/>
        <w:numPr>
          <w:ilvl w:val="0"/>
          <w:numId w:val="8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    ) Refrigeração</w:t>
      </w:r>
    </w:p>
    <w:p>
      <w:pPr>
        <w:pStyle w:val="Normal"/>
        <w:numPr>
          <w:ilvl w:val="0"/>
          <w:numId w:val="8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    ) Temperatura Ambiente 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DESCARTE – Seguindo Protocolo de ‘’Normas Gerais de Gerenciamento de Resíduos Químicos no Instituto de Química – Unesp Revisão 2017’’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Natureza da amostra: </w:t>
      </w: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Orgânica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 Inorgânica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Tipo da Amostra Orgânica: </w:t>
      </w:r>
    </w:p>
    <w:p>
      <w:pPr>
        <w:pStyle w:val="Normal"/>
        <w:numPr>
          <w:ilvl w:val="0"/>
          <w:numId w:val="4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Solventes orgânicos halogenados;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Solventes orgânicos não-halogenados com menos que 5% de água;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Solventes orgânicos não-halogenados com mais que 5% de água; 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 Outro: _____________ .</w:t>
      </w:r>
    </w:p>
    <w:p>
      <w:pPr>
        <w:pStyle w:val="Normal"/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Tipo da Amostra Inorgânica: 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Ácidos e/ou soluções ácidas;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Bases e/ou soluções básicas;  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Soluções aquosas de metais pesados;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Metais pesados;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Sulfetos;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(     ) </w:t>
      </w:r>
      <w:r>
        <w:rPr>
          <w:rFonts w:ascii="Times New Roman" w:hAnsi="Times New Roman"/>
          <w:sz w:val="22"/>
          <w:szCs w:val="22"/>
        </w:rPr>
        <w:t xml:space="preserve">Cianetos;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Mercúrio metálico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</w:t>
      </w:r>
      <w:r>
        <w:rPr>
          <w:rFonts w:ascii="Times New Roman" w:hAnsi="Times New Roman"/>
          <w:sz w:val="22"/>
          <w:szCs w:val="22"/>
        </w:rPr>
        <w:t xml:space="preserve"> Sais de prata; </w:t>
      </w:r>
    </w:p>
    <w:p>
      <w:pPr>
        <w:pStyle w:val="Normal"/>
        <w:numPr>
          <w:ilvl w:val="0"/>
          <w:numId w:val="5"/>
        </w:numPr>
        <w:spacing w:lineRule="auto" w:line="360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(     ) Outro: ____________</w:t>
      </w:r>
    </w:p>
    <w:p>
      <w:pPr>
        <w:pStyle w:val="Normal"/>
        <w:spacing w:lineRule="auto" w:line="360" w:before="0" w:after="16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>Recomendação de Descarte pelo usuário:___________________________________________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2"/>
          <w:szCs w:val="22"/>
          <w:lang w:eastAsia="pt-BR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t-BR"/>
        </w:rPr>
        <w:t xml:space="preserve">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90"/>
        </w:tabs>
        <w:ind w:left="119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50"/>
        </w:tabs>
        <w:ind w:left="155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10"/>
        </w:tabs>
        <w:ind w:left="191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70"/>
        </w:tabs>
        <w:ind w:left="22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30"/>
        </w:tabs>
        <w:ind w:left="263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50"/>
        </w:tabs>
        <w:ind w:left="335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10"/>
        </w:tabs>
        <w:ind w:left="371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44b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5a44b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5a44b6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5a44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a44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Application>LibreOffice/7.2.6.2$Windows_X86_64 LibreOffice_project/b0ec3a565991f7569a5a7f5d24fed7f52653d754</Application>
  <AppVersion>15.0000</AppVersion>
  <Pages>4</Pages>
  <Words>436</Words>
  <Characters>2310</Characters>
  <CharactersWithSpaces>2772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2018-08-02T19:09:00Z</dcterms:created>
  <dc:creator>T K</dc:creator>
  <dc:description/>
  <dc:language>pt-BR</dc:language>
  <cp:lastModifiedBy/>
  <dcterms:modified xsi:type="dcterms:W3CDTF">2023-05-05T12:18:11Z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